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91F1" w14:textId="77777777" w:rsidR="00FA0AFE" w:rsidRDefault="00FA0AFE" w:rsidP="00FA0AFE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p w14:paraId="34D28E70" w14:textId="77777777" w:rsidR="00FA0AFE" w:rsidRDefault="00FA0AFE" w:rsidP="00C4049B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  <w:r w:rsidRPr="000F0A6E">
        <w:rPr>
          <w:rFonts w:ascii="Arial" w:eastAsia="minorEastAsia" w:hAnsi="Arial" w:cs="Arial"/>
          <w:b/>
          <w:lang w:eastAsia="hu-HU"/>
        </w:rPr>
        <w:t>NYILATKOZAT</w:t>
      </w:r>
    </w:p>
    <w:p w14:paraId="0CAF27E5" w14:textId="77777777" w:rsidR="00FA0AFE" w:rsidRPr="00FA0AFE" w:rsidRDefault="00FA0AFE" w:rsidP="00FA0AFE">
      <w:pPr>
        <w:spacing w:after="160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0F0A6E">
        <w:rPr>
          <w:rFonts w:ascii="Arial" w:hAnsi="Arial" w:cs="Arial"/>
          <w:b/>
          <w:sz w:val="20"/>
          <w:szCs w:val="20"/>
        </w:rPr>
        <w:t>lakhatási támogatás igénylése esetén a 100 % feletti finanszírozás (túlkompenzálás) elkerülése érdekében</w:t>
      </w:r>
      <w:r>
        <w:rPr>
          <w:rFonts w:ascii="Arial" w:hAnsi="Arial" w:cs="Arial"/>
          <w:b/>
          <w:sz w:val="20"/>
          <w:szCs w:val="20"/>
          <w:vertAlign w:val="superscript"/>
        </w:rPr>
        <w:t>1</w:t>
      </w:r>
    </w:p>
    <w:p w14:paraId="369A416D" w14:textId="77777777" w:rsidR="00FA0AFE" w:rsidRPr="000F0A6E" w:rsidRDefault="00FA0AFE" w:rsidP="00FA0AFE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 xml:space="preserve">Alulírott ………………………………. (támogatást igénylő neve, TAJ száma) nyilatkozom, hogy </w:t>
      </w:r>
      <w:r w:rsidR="007A0036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TOP_PLUSZ-3.1.1-21-KO1-2022-00001 „Komárom-Esztergom Megyei Foglalkoztatási Paktum 2021-2027” </w:t>
      </w:r>
      <w:r w:rsidR="007A0036" w:rsidRPr="00844610">
        <w:rPr>
          <w:rFonts w:ascii="Arial" w:eastAsia="Times New Roman" w:hAnsi="Arial" w:cs="Arial"/>
          <w:bCs/>
          <w:sz w:val="20"/>
          <w:szCs w:val="20"/>
          <w:lang w:eastAsia="hu-HU"/>
        </w:rPr>
        <w:t>elnevezésű munkaerőpiaci</w:t>
      </w:r>
      <w:r w:rsidR="007A0036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 </w:t>
      </w:r>
      <w:r w:rsidRPr="000F0A6E">
        <w:rPr>
          <w:rFonts w:ascii="Arial" w:hAnsi="Arial" w:cs="Arial"/>
          <w:sz w:val="20"/>
          <w:szCs w:val="20"/>
        </w:rPr>
        <w:t xml:space="preserve">programban benyújtott kérelmemben foglaltak mellett a kérelemben megjelölt lakhatási támogatás tekintetében egyéb hazai vagy uniós forrásból nyújtott támogatásban </w:t>
      </w:r>
    </w:p>
    <w:p w14:paraId="56CCC624" w14:textId="77777777" w:rsidR="00FA0AFE" w:rsidRPr="000F0A6E" w:rsidRDefault="00FA0AFE" w:rsidP="00FA0AFE">
      <w:pPr>
        <w:spacing w:after="160"/>
        <w:rPr>
          <w:rFonts w:ascii="Arial" w:hAnsi="Arial" w:cs="Arial"/>
          <w:i/>
          <w:sz w:val="20"/>
          <w:szCs w:val="20"/>
        </w:rPr>
      </w:pPr>
      <w:r w:rsidRPr="000F0A6E">
        <w:rPr>
          <w:rFonts w:ascii="Arial" w:hAnsi="Arial" w:cs="Arial"/>
          <w:i/>
          <w:sz w:val="20"/>
          <w:szCs w:val="20"/>
        </w:rPr>
        <w:t>a) nem részesülök.</w:t>
      </w:r>
    </w:p>
    <w:p w14:paraId="08DA413A" w14:textId="77777777" w:rsidR="00FA0AFE" w:rsidRPr="000F0A6E" w:rsidRDefault="00FA0AFE" w:rsidP="00FA0AFE">
      <w:pPr>
        <w:spacing w:after="160"/>
        <w:rPr>
          <w:rFonts w:ascii="Arial" w:hAnsi="Arial" w:cs="Arial"/>
          <w:i/>
          <w:sz w:val="20"/>
          <w:szCs w:val="20"/>
        </w:rPr>
      </w:pPr>
      <w:r w:rsidRPr="000F0A6E">
        <w:rPr>
          <w:rFonts w:ascii="Arial" w:hAnsi="Arial" w:cs="Arial"/>
          <w:i/>
          <w:sz w:val="20"/>
          <w:szCs w:val="20"/>
        </w:rPr>
        <w:t>b) részesülök az alábbiak szerint</w:t>
      </w:r>
      <w:r>
        <w:rPr>
          <w:rFonts w:ascii="Arial" w:hAnsi="Arial" w:cs="Arial"/>
          <w:i/>
          <w:sz w:val="20"/>
          <w:szCs w:val="20"/>
          <w:vertAlign w:val="superscript"/>
        </w:rPr>
        <w:t>2</w:t>
      </w:r>
      <w:r w:rsidRPr="000F0A6E">
        <w:rPr>
          <w:rFonts w:ascii="Arial" w:hAnsi="Arial" w:cs="Arial"/>
          <w:i/>
          <w:sz w:val="20"/>
          <w:szCs w:val="20"/>
        </w:rPr>
        <w:t xml:space="preserve">: </w:t>
      </w:r>
    </w:p>
    <w:p w14:paraId="380501FF" w14:textId="77777777" w:rsidR="00FA0AFE" w:rsidRPr="000F0A6E" w:rsidRDefault="00FA0AFE" w:rsidP="00FA0AFE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>- támogató szerv megnevezése……………..</w:t>
      </w:r>
    </w:p>
    <w:p w14:paraId="332A68C2" w14:textId="77777777" w:rsidR="00FA0AFE" w:rsidRPr="000F0A6E" w:rsidRDefault="00FA0AFE" w:rsidP="00FA0AFE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>- támogatási időszak kezdete és vége: …….. év ……….hónap ……… naptól …….év …………..hónap ………. napig</w:t>
      </w:r>
    </w:p>
    <w:p w14:paraId="7D019B23" w14:textId="77777777" w:rsidR="00FA0AFE" w:rsidRPr="000F0A6E" w:rsidRDefault="00FA0AFE" w:rsidP="00FA0AFE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>- a lakásbérleti díjhoz nyújtott támogatás intenzitása: …………………….. bérleti díj …………..%-a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0F0A6E">
        <w:rPr>
          <w:rFonts w:ascii="Arial" w:hAnsi="Arial" w:cs="Arial"/>
          <w:sz w:val="20"/>
          <w:szCs w:val="20"/>
        </w:rPr>
        <w:t xml:space="preserve">. </w:t>
      </w:r>
    </w:p>
    <w:p w14:paraId="41A9848D" w14:textId="77777777" w:rsidR="00FA0AFE" w:rsidRPr="000F0A6E" w:rsidRDefault="00FA0AFE" w:rsidP="00FA0AFE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>Kelt: ……………év ………….hó………nap.</w:t>
      </w:r>
    </w:p>
    <w:p w14:paraId="1F4EF25C" w14:textId="77777777" w:rsidR="00FA0AFE" w:rsidRPr="000F0A6E" w:rsidRDefault="00FA0AFE" w:rsidP="00FA0AFE">
      <w:pPr>
        <w:spacing w:after="160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 w14:paraId="32B484CC" w14:textId="77777777" w:rsidR="00FA0AFE" w:rsidRDefault="00FA0AFE" w:rsidP="00FA0AFE">
      <w:pPr>
        <w:spacing w:after="160"/>
        <w:ind w:left="6237"/>
        <w:rPr>
          <w:rFonts w:ascii="Arial" w:eastAsia="Calibri" w:hAnsi="Arial" w:cs="Arial"/>
          <w:sz w:val="16"/>
          <w:szCs w:val="16"/>
          <w:lang w:eastAsia="hu-HU"/>
        </w:rPr>
      </w:pPr>
      <w:r>
        <w:rPr>
          <w:rFonts w:ascii="Arial" w:hAnsi="Arial" w:cs="Arial"/>
          <w:sz w:val="20"/>
          <w:szCs w:val="20"/>
        </w:rPr>
        <w:t>a támogatást igénylő aláírás</w:t>
      </w:r>
    </w:p>
    <w:p w14:paraId="525743A0" w14:textId="490345EF" w:rsidR="00FA0AFE" w:rsidRPr="000F0A6E" w:rsidRDefault="00FA0AFE" w:rsidP="00FA0AFE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  <w:r w:rsidRPr="000F0A6E">
        <w:rPr>
          <w:rFonts w:ascii="Arial" w:eastAsia="Calibri" w:hAnsi="Arial" w:cs="Arial"/>
          <w:sz w:val="16"/>
          <w:szCs w:val="16"/>
          <w:vertAlign w:val="superscript"/>
          <w:lang w:eastAsia="hu-HU"/>
        </w:rPr>
        <w:footnoteRef/>
      </w:r>
      <w:r w:rsidRPr="000F0A6E">
        <w:rPr>
          <w:rFonts w:ascii="Arial" w:eastAsia="Calibri" w:hAnsi="Arial" w:cs="Arial"/>
          <w:sz w:val="16"/>
          <w:szCs w:val="16"/>
          <w:lang w:eastAsia="hu-HU"/>
        </w:rPr>
        <w:t xml:space="preserve">Ugyanazon személy ugyanazon időszakra azonos, vagy részben azonos azonosítható elszámolható költségek esetén a </w:t>
      </w:r>
      <w:r w:rsidR="009410FE" w:rsidRPr="009410FE">
        <w:rPr>
          <w:rFonts w:ascii="Arial" w:eastAsia="Times New Roman" w:hAnsi="Arial" w:cs="Arial"/>
          <w:b/>
          <w:sz w:val="16"/>
          <w:szCs w:val="16"/>
          <w:lang w:eastAsia="hu-HU"/>
        </w:rPr>
        <w:t xml:space="preserve">TOP_PLUSZ-3.1.1-21-KO1-2022-00001 „Komárom-Esztergom Megyei Foglalkoztatási Paktum 2021-2027” </w:t>
      </w:r>
      <w:r w:rsidR="009410FE" w:rsidRPr="00844610">
        <w:rPr>
          <w:rFonts w:ascii="Arial" w:eastAsia="Times New Roman" w:hAnsi="Arial" w:cs="Arial"/>
          <w:bCs/>
          <w:sz w:val="16"/>
          <w:szCs w:val="16"/>
          <w:lang w:eastAsia="hu-HU"/>
        </w:rPr>
        <w:t>elnevezésű munkaerőpiaci</w:t>
      </w:r>
      <w:r w:rsidR="009410FE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 </w:t>
      </w:r>
      <w:r w:rsidRPr="000F0A6E">
        <w:rPr>
          <w:rFonts w:ascii="Arial" w:eastAsia="Calibri" w:hAnsi="Arial" w:cs="Arial"/>
          <w:sz w:val="16"/>
          <w:szCs w:val="16"/>
          <w:lang w:eastAsia="hu-HU"/>
        </w:rPr>
        <w:t>programban nyújtott támogatás halmozható más helyi, regionális, államháztartási vagy uniós forrásból származó, a 37/2011. (III. 22.) Korm. rendelet (a továbbiakban: Atr.) 2. § 1. pontja szerinti állami támogatásnak nem minősülő általános foglalkoztatás-támogatási intézkedéssel, és az Atr. 2. § 1. pontja szerinti állami támogatással, azzal a feltétellel, hogy az ily módon halmozott támogatás a támogatott személy tekintetében nem haladja meg az érintett személy lakásbérleti költségének 100%-át.</w:t>
      </w:r>
    </w:p>
    <w:p w14:paraId="78CA2FD5" w14:textId="77777777" w:rsidR="00FA0AFE" w:rsidRPr="000F0A6E" w:rsidRDefault="00FA0AFE" w:rsidP="00FA0AFE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  <w:r w:rsidRPr="000F0A6E">
        <w:rPr>
          <w:rFonts w:ascii="Arial" w:eastAsia="Calibri" w:hAnsi="Arial" w:cs="Arial"/>
          <w:sz w:val="16"/>
          <w:szCs w:val="16"/>
          <w:lang w:eastAsia="hu-HU"/>
        </w:rPr>
        <w:t>De minimis rendeletek vagy az általános csoportmentességi rendeletek szerint nyújtott egyéb támogatással való támogatáshalmozódás esetén azon támogatások említett rendeleteinek előírásaira és kumulációs szabályaira, valamint finanszírozó programja előírásaira is szükséges figyelemmel lenni.</w:t>
      </w:r>
    </w:p>
    <w:p w14:paraId="7F99EEFE" w14:textId="77777777" w:rsidR="00C4049B" w:rsidRDefault="00FA0AFE" w:rsidP="00FA0AFE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  <w:r w:rsidRPr="000F0A6E">
        <w:rPr>
          <w:rFonts w:ascii="Arial" w:eastAsia="Calibri" w:hAnsi="Arial" w:cs="Arial"/>
          <w:sz w:val="16"/>
          <w:szCs w:val="16"/>
          <w:lang w:eastAsia="hu-HU"/>
        </w:rPr>
        <w:t>Amennyiben egyéb, hazai vagy uniós forrású foglalkoztatási programból olyan támogatást nyújtanak egy személynek, amellyel elhelyezkedését (pl. bérkiegészítés SHH munkavállalónak), vagy a közfoglalkoztatásból való kilépését és elhelyezkedését motiválják (pl. elhelyezkedési juttatás, azaz EHT), azzal párhuzamosan, ugyanazon személy esetében lehetséges a jelen munkaerőpiaci programban elhelyezkedését szolgáltatással és támogatással elősegíteni, azonban amennyiben a támogatási időszak alatt ugyanazon időszakra más hazai vagy uniós programból is finanszírozásra kerül adott személy lakásbérleti költsége, akkor azt jelezni szükséges az állami foglalkoztatási szerv felé.</w:t>
      </w:r>
    </w:p>
    <w:p w14:paraId="4F7286C6" w14:textId="1D9ECAF3" w:rsidR="00FA0AFE" w:rsidRPr="000F0A6E" w:rsidRDefault="00FA0AFE" w:rsidP="00FA0AFE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  <w:r>
        <w:rPr>
          <w:rFonts w:ascii="Arial" w:eastAsia="Calibri" w:hAnsi="Arial" w:cs="Arial"/>
          <w:sz w:val="16"/>
          <w:szCs w:val="16"/>
          <w:vertAlign w:val="superscript"/>
          <w:lang w:eastAsia="hu-HU"/>
        </w:rPr>
        <w:t>2</w:t>
      </w:r>
      <w:r w:rsidRPr="000F0A6E">
        <w:rPr>
          <w:rFonts w:ascii="Arial" w:eastAsia="Calibri" w:hAnsi="Arial" w:cs="Arial"/>
          <w:sz w:val="16"/>
          <w:szCs w:val="16"/>
          <w:lang w:eastAsia="hu-HU"/>
        </w:rPr>
        <w:t>A megfelelő válasz kiválasztása szükséges</w:t>
      </w:r>
    </w:p>
    <w:p w14:paraId="77A9478C" w14:textId="6FDCA00B" w:rsidR="004C7297" w:rsidRPr="00FA0AFE" w:rsidRDefault="00FA0AFE" w:rsidP="00FA0AFE">
      <w:pPr>
        <w:spacing w:after="160"/>
        <w:rPr>
          <w:szCs w:val="20"/>
        </w:rPr>
      </w:pPr>
      <w:r>
        <w:rPr>
          <w:rFonts w:ascii="Arial" w:eastAsia="Calibri" w:hAnsi="Arial" w:cs="Arial"/>
          <w:sz w:val="16"/>
          <w:szCs w:val="16"/>
          <w:vertAlign w:val="superscript"/>
          <w:lang w:eastAsia="hu-HU"/>
        </w:rPr>
        <w:t>3</w:t>
      </w:r>
      <w:r w:rsidRPr="000F0A6E">
        <w:rPr>
          <w:rFonts w:ascii="Arial" w:eastAsia="Calibri" w:hAnsi="Arial" w:cs="Arial"/>
          <w:sz w:val="16"/>
          <w:szCs w:val="16"/>
          <w:lang w:eastAsia="hu-HU"/>
        </w:rPr>
        <w:t>Szükség szerint bővíthető</w:t>
      </w:r>
    </w:p>
    <w:sectPr w:rsidR="004C7297" w:rsidRPr="00FA0AFE" w:rsidSect="00883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2E17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4A421114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orEastAsia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C4B1C" w14:textId="77777777" w:rsidR="00844610" w:rsidRPr="00A46C5D" w:rsidRDefault="00844610" w:rsidP="0084461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bookmarkStart w:id="0" w:name="_Hlk170722328"/>
    <w:r w:rsidRPr="0023366F">
      <w:rPr>
        <w:rFonts w:ascii="Arial" w:hAnsi="Arial" w:cs="Arial"/>
        <w:sz w:val="16"/>
        <w:szCs w:val="16"/>
      </w:rPr>
      <w:t>F</w:t>
    </w:r>
    <w:r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358A6E01" w14:textId="77777777" w:rsidR="00844610" w:rsidRPr="00A46C5D" w:rsidRDefault="00844610" w:rsidP="0084461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1AAAE75E" w14:textId="77777777" w:rsidR="00844610" w:rsidRPr="00A46C5D" w:rsidRDefault="00844610" w:rsidP="0084461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297AD42C" w14:textId="77777777" w:rsidR="00844610" w:rsidRPr="00A46C5D" w:rsidRDefault="00844610" w:rsidP="0084461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425B08E" w14:textId="26B053AC" w:rsidR="00883B89" w:rsidRPr="00844610" w:rsidRDefault="00844610" w:rsidP="0084461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ABC1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B049BB9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ACB3A" w14:textId="47AC12F0" w:rsidR="00883B89" w:rsidRDefault="00844610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6192" behindDoc="1" locked="0" layoutInCell="1" allowOverlap="1" wp14:anchorId="61181D48" wp14:editId="2C23261A">
          <wp:simplePos x="0" y="0"/>
          <wp:positionH relativeFrom="margin">
            <wp:posOffset>2539309</wp:posOffset>
          </wp:positionH>
          <wp:positionV relativeFrom="paragraph">
            <wp:posOffset>-293370</wp:posOffset>
          </wp:positionV>
          <wp:extent cx="3456714" cy="904352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56714" cy="9043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6121CCF4" wp14:editId="65C2AB57">
          <wp:simplePos x="0" y="0"/>
          <wp:positionH relativeFrom="column">
            <wp:posOffset>-899327</wp:posOffset>
          </wp:positionH>
          <wp:positionV relativeFrom="paragraph">
            <wp:posOffset>-447787</wp:posOffset>
          </wp:positionV>
          <wp:extent cx="3209925" cy="979547"/>
          <wp:effectExtent l="0" t="0" r="0" b="0"/>
          <wp:wrapNone/>
          <wp:docPr id="2" name="Kép 2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D31ADB" w14:textId="4F83D054" w:rsidR="00883B89" w:rsidRDefault="00844610" w:rsidP="00844610">
    <w:pPr>
      <w:tabs>
        <w:tab w:val="left" w:pos="7746"/>
      </w:tabs>
      <w:jc w:val="left"/>
      <w:rPr>
        <w:spacing w:val="20"/>
      </w:rPr>
    </w:pPr>
    <w:r>
      <w:rPr>
        <w:spacing w:val="20"/>
      </w:rPr>
      <w:tab/>
    </w:r>
  </w:p>
  <w:p w14:paraId="3065D67B" w14:textId="69206383" w:rsidR="00883B89" w:rsidRPr="00883B89" w:rsidRDefault="0027629C" w:rsidP="00844610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148E"/>
    <w:multiLevelType w:val="hybridMultilevel"/>
    <w:tmpl w:val="A5BE1AD6"/>
    <w:lvl w:ilvl="0" w:tplc="9BACC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805F2"/>
    <w:multiLevelType w:val="hybridMultilevel"/>
    <w:tmpl w:val="9FC61FEA"/>
    <w:lvl w:ilvl="0" w:tplc="D9BA5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FFFFFFFF">
      <w:start w:val="1"/>
      <w:numFmt w:val="bullet"/>
      <w:lvlText w:val="-"/>
      <w:lvlJc w:val="left"/>
      <w:pPr>
        <w:tabs>
          <w:tab w:val="num" w:pos="656"/>
        </w:tabs>
        <w:ind w:left="656" w:hanging="284"/>
      </w:pPr>
    </w:lvl>
    <w:lvl w:ilvl="2" w:tplc="9F8E7B08">
      <w:start w:val="1"/>
      <w:numFmt w:val="bullet"/>
      <w:lvlText w:val="–"/>
      <w:lvlJc w:val="left"/>
      <w:pPr>
        <w:tabs>
          <w:tab w:val="num" w:pos="1632"/>
        </w:tabs>
        <w:ind w:left="1632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 w:tplc="F1C2466E">
      <w:start w:val="2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" w15:restartNumberingAfterBreak="0">
    <w:nsid w:val="3CBA5DE4"/>
    <w:multiLevelType w:val="hybridMultilevel"/>
    <w:tmpl w:val="8014E6FE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06116"/>
    <w:multiLevelType w:val="hybridMultilevel"/>
    <w:tmpl w:val="176012A6"/>
    <w:lvl w:ilvl="0" w:tplc="CABE7CBE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5CC4D2D"/>
    <w:multiLevelType w:val="hybridMultilevel"/>
    <w:tmpl w:val="ED1004D4"/>
    <w:lvl w:ilvl="0" w:tplc="040E000F">
      <w:start w:val="2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1C1A72AC">
      <w:start w:val="1"/>
      <w:numFmt w:val="decimal"/>
      <w:lvlText w:val="%4)"/>
      <w:lvlJc w:val="left"/>
      <w:pPr>
        <w:ind w:left="2880" w:hanging="360"/>
      </w:pPr>
    </w:lvl>
    <w:lvl w:ilvl="4" w:tplc="EDE87500">
      <w:start w:val="19"/>
      <w:numFmt w:val="decimal"/>
      <w:lvlText w:val="%5"/>
      <w:lvlJc w:val="left"/>
      <w:pPr>
        <w:ind w:left="3600" w:hanging="360"/>
      </w:pPr>
    </w:lvl>
    <w:lvl w:ilvl="5" w:tplc="0FBA9EAA">
      <w:start w:val="1"/>
      <w:numFmt w:val="lowerLetter"/>
      <w:lvlText w:val="%6)"/>
      <w:lvlJc w:val="left"/>
      <w:pPr>
        <w:ind w:left="360" w:hanging="360"/>
      </w:pPr>
    </w:lvl>
    <w:lvl w:ilvl="6" w:tplc="7F0C75E8">
      <w:start w:val="4"/>
      <w:numFmt w:val="upperRoman"/>
      <w:lvlText w:val="%7."/>
      <w:lvlJc w:val="left"/>
      <w:pPr>
        <w:ind w:left="5400" w:hanging="72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11ED4"/>
    <w:multiLevelType w:val="hybridMultilevel"/>
    <w:tmpl w:val="BF18AE2C"/>
    <w:lvl w:ilvl="0" w:tplc="791EF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964" w:hanging="360"/>
      </w:pPr>
    </w:lvl>
    <w:lvl w:ilvl="2" w:tplc="040E001B" w:tentative="1">
      <w:start w:val="1"/>
      <w:numFmt w:val="lowerRoman"/>
      <w:lvlText w:val="%3."/>
      <w:lvlJc w:val="right"/>
      <w:pPr>
        <w:ind w:left="2684" w:hanging="180"/>
      </w:pPr>
    </w:lvl>
    <w:lvl w:ilvl="3" w:tplc="040E000F" w:tentative="1">
      <w:start w:val="1"/>
      <w:numFmt w:val="decimal"/>
      <w:lvlText w:val="%4."/>
      <w:lvlJc w:val="left"/>
      <w:pPr>
        <w:ind w:left="3404" w:hanging="360"/>
      </w:pPr>
    </w:lvl>
    <w:lvl w:ilvl="4" w:tplc="040E0019" w:tentative="1">
      <w:start w:val="1"/>
      <w:numFmt w:val="lowerLetter"/>
      <w:lvlText w:val="%5."/>
      <w:lvlJc w:val="left"/>
      <w:pPr>
        <w:ind w:left="4124" w:hanging="360"/>
      </w:pPr>
    </w:lvl>
    <w:lvl w:ilvl="5" w:tplc="040E001B" w:tentative="1">
      <w:start w:val="1"/>
      <w:numFmt w:val="lowerRoman"/>
      <w:lvlText w:val="%6."/>
      <w:lvlJc w:val="right"/>
      <w:pPr>
        <w:ind w:left="4844" w:hanging="180"/>
      </w:pPr>
    </w:lvl>
    <w:lvl w:ilvl="6" w:tplc="040E000F" w:tentative="1">
      <w:start w:val="1"/>
      <w:numFmt w:val="decimal"/>
      <w:lvlText w:val="%7."/>
      <w:lvlJc w:val="left"/>
      <w:pPr>
        <w:ind w:left="5564" w:hanging="360"/>
      </w:pPr>
    </w:lvl>
    <w:lvl w:ilvl="7" w:tplc="040E0019" w:tentative="1">
      <w:start w:val="1"/>
      <w:numFmt w:val="lowerLetter"/>
      <w:lvlText w:val="%8."/>
      <w:lvlJc w:val="left"/>
      <w:pPr>
        <w:ind w:left="6284" w:hanging="360"/>
      </w:pPr>
    </w:lvl>
    <w:lvl w:ilvl="8" w:tplc="040E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4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/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0B"/>
    <w:rsid w:val="00007BE8"/>
    <w:rsid w:val="00036BEE"/>
    <w:rsid w:val="000869D2"/>
    <w:rsid w:val="00092D30"/>
    <w:rsid w:val="00093C48"/>
    <w:rsid w:val="000B3C4F"/>
    <w:rsid w:val="000D1CC7"/>
    <w:rsid w:val="000D2A28"/>
    <w:rsid w:val="00121228"/>
    <w:rsid w:val="0015312A"/>
    <w:rsid w:val="001914AF"/>
    <w:rsid w:val="001B0432"/>
    <w:rsid w:val="001C5A35"/>
    <w:rsid w:val="001D77B9"/>
    <w:rsid w:val="001E0940"/>
    <w:rsid w:val="002327EA"/>
    <w:rsid w:val="0023366F"/>
    <w:rsid w:val="00236A00"/>
    <w:rsid w:val="0027629C"/>
    <w:rsid w:val="0029378C"/>
    <w:rsid w:val="002E67BD"/>
    <w:rsid w:val="002F1B9D"/>
    <w:rsid w:val="003024AF"/>
    <w:rsid w:val="00327D8F"/>
    <w:rsid w:val="00337C1B"/>
    <w:rsid w:val="003A43EA"/>
    <w:rsid w:val="003A4CFB"/>
    <w:rsid w:val="003E130D"/>
    <w:rsid w:val="003E20FE"/>
    <w:rsid w:val="00474814"/>
    <w:rsid w:val="00493608"/>
    <w:rsid w:val="004A130E"/>
    <w:rsid w:val="004C7297"/>
    <w:rsid w:val="0052267C"/>
    <w:rsid w:val="00526FF6"/>
    <w:rsid w:val="00561DE0"/>
    <w:rsid w:val="005737AD"/>
    <w:rsid w:val="005B5728"/>
    <w:rsid w:val="005D3A13"/>
    <w:rsid w:val="005F7314"/>
    <w:rsid w:val="00601B13"/>
    <w:rsid w:val="00602059"/>
    <w:rsid w:val="00611915"/>
    <w:rsid w:val="006211DB"/>
    <w:rsid w:val="00630880"/>
    <w:rsid w:val="00633636"/>
    <w:rsid w:val="00651106"/>
    <w:rsid w:val="00673E2D"/>
    <w:rsid w:val="00697C80"/>
    <w:rsid w:val="006A7FAD"/>
    <w:rsid w:val="006C2C04"/>
    <w:rsid w:val="006C585D"/>
    <w:rsid w:val="006F6E40"/>
    <w:rsid w:val="00755FA7"/>
    <w:rsid w:val="00757F41"/>
    <w:rsid w:val="00776D7D"/>
    <w:rsid w:val="0078095D"/>
    <w:rsid w:val="0079672E"/>
    <w:rsid w:val="007A0036"/>
    <w:rsid w:val="007A347F"/>
    <w:rsid w:val="007B3388"/>
    <w:rsid w:val="007C0DE6"/>
    <w:rsid w:val="00842E4C"/>
    <w:rsid w:val="00844610"/>
    <w:rsid w:val="0085726D"/>
    <w:rsid w:val="00883B89"/>
    <w:rsid w:val="008976E6"/>
    <w:rsid w:val="008A3CC3"/>
    <w:rsid w:val="008B7177"/>
    <w:rsid w:val="008F045A"/>
    <w:rsid w:val="008F2E64"/>
    <w:rsid w:val="0092211A"/>
    <w:rsid w:val="009410FE"/>
    <w:rsid w:val="0095061F"/>
    <w:rsid w:val="00964AE6"/>
    <w:rsid w:val="00974438"/>
    <w:rsid w:val="00976F58"/>
    <w:rsid w:val="00980E3F"/>
    <w:rsid w:val="009A42EB"/>
    <w:rsid w:val="009A61C8"/>
    <w:rsid w:val="00A20BDF"/>
    <w:rsid w:val="00A44477"/>
    <w:rsid w:val="00A6406E"/>
    <w:rsid w:val="00A72C7A"/>
    <w:rsid w:val="00AE6874"/>
    <w:rsid w:val="00B03E85"/>
    <w:rsid w:val="00B71F5E"/>
    <w:rsid w:val="00BA1F63"/>
    <w:rsid w:val="00BF2AE9"/>
    <w:rsid w:val="00C26BC7"/>
    <w:rsid w:val="00C4049B"/>
    <w:rsid w:val="00C6422E"/>
    <w:rsid w:val="00CB75B9"/>
    <w:rsid w:val="00CC16F5"/>
    <w:rsid w:val="00CD2845"/>
    <w:rsid w:val="00D10B0B"/>
    <w:rsid w:val="00D42EB2"/>
    <w:rsid w:val="00D434A1"/>
    <w:rsid w:val="00D524C2"/>
    <w:rsid w:val="00D5378A"/>
    <w:rsid w:val="00D6788F"/>
    <w:rsid w:val="00D760CE"/>
    <w:rsid w:val="00D9193F"/>
    <w:rsid w:val="00DA18A8"/>
    <w:rsid w:val="00DB52CD"/>
    <w:rsid w:val="00DC26C9"/>
    <w:rsid w:val="00E11FB2"/>
    <w:rsid w:val="00E172C8"/>
    <w:rsid w:val="00E21206"/>
    <w:rsid w:val="00E44A41"/>
    <w:rsid w:val="00E63888"/>
    <w:rsid w:val="00EF7599"/>
    <w:rsid w:val="00F149B7"/>
    <w:rsid w:val="00F33891"/>
    <w:rsid w:val="00F6161A"/>
    <w:rsid w:val="00F84BBF"/>
    <w:rsid w:val="00FA0AFE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6ECB5C5"/>
  <w15:docId w15:val="{A7FF171F-CB26-4FBB-ACC5-6F13FCA0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1C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1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qFormat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qFormat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1"/>
    <w:qFormat/>
    <w:locked/>
    <w:rsid w:val="00D10B0B"/>
  </w:style>
  <w:style w:type="paragraph" w:styleId="lfej">
    <w:name w:val="header"/>
    <w:basedOn w:val="Norml"/>
    <w:link w:val="lfejChar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qFormat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aliases w:val="Footnote reference number,Footnote symbol,note TESI,SUPERS,EN Footnote Reference,stylish,BVI fnr,Footnote,Times 10 Point,Exposant 3 Point,Ref,de nota al pie,number,-E Fußnotenzeichen,Footnote number,ftref,Footnotes refss,Fussnota,o"/>
    <w:uiPriority w:val="99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qFormat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sid w:val="001914AF"/>
  </w:style>
  <w:style w:type="character" w:customStyle="1" w:styleId="Lbjegyzet-hivatkozs1">
    <w:name w:val="Lábjegyzet-hivatkozás1"/>
    <w:rsid w:val="001914AF"/>
    <w:rPr>
      <w:vertAlign w:val="superscript"/>
    </w:rPr>
  </w:style>
  <w:style w:type="character" w:customStyle="1" w:styleId="SzvegtrzsChar">
    <w:name w:val="Szövegtörzs Char"/>
    <w:basedOn w:val="Bekezdsalapbettpusa"/>
    <w:link w:val="Szvegtrzs"/>
    <w:qFormat/>
    <w:rsid w:val="001914AF"/>
    <w:rPr>
      <w:rFonts w:ascii="Palatino Linotype" w:eastAsia="Times New Roman" w:hAnsi="Palatino Linotype" w:cs="Times New Roman"/>
      <w:sz w:val="20"/>
      <w:szCs w:val="20"/>
    </w:rPr>
  </w:style>
  <w:style w:type="character" w:styleId="Oldalszm">
    <w:name w:val="page number"/>
    <w:basedOn w:val="Bekezdsalapbettpusa"/>
    <w:qFormat/>
    <w:rsid w:val="001914AF"/>
  </w:style>
  <w:style w:type="paragraph" w:styleId="Szvegtrzs">
    <w:name w:val="Body Text"/>
    <w:basedOn w:val="Norml"/>
    <w:link w:val="SzvegtrzsChar"/>
    <w:rsid w:val="001914AF"/>
    <w:pPr>
      <w:suppressAutoHyphens/>
      <w:spacing w:before="0" w:beforeAutospacing="0" w:after="0" w:afterAutospacing="0"/>
    </w:pPr>
    <w:rPr>
      <w:rFonts w:ascii="Palatino Linotype" w:eastAsia="Times New Roman" w:hAnsi="Palatino Linotype" w:cs="Times New Roman"/>
      <w:sz w:val="20"/>
      <w:szCs w:val="20"/>
    </w:rPr>
  </w:style>
  <w:style w:type="character" w:customStyle="1" w:styleId="SzvegtrzsChar1">
    <w:name w:val="Szövegtörzs Char1"/>
    <w:basedOn w:val="Bekezdsalapbettpusa"/>
    <w:uiPriority w:val="99"/>
    <w:semiHidden/>
    <w:rsid w:val="001914AF"/>
  </w:style>
  <w:style w:type="table" w:styleId="Rcsostblzat">
    <w:name w:val="Table Grid"/>
    <w:basedOn w:val="Normltblzat"/>
    <w:rsid w:val="001914AF"/>
    <w:pPr>
      <w:suppressAutoHyphens/>
      <w:spacing w:after="0" w:line="240" w:lineRule="auto"/>
    </w:pPr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Cmsor1PalatinoLinotype10ptChar">
    <w:name w:val="Stílus Címsor 1 + Palatino Linotype 10 pt Char"/>
    <w:link w:val="StlusCmsor1PalatinoLinotype10pt"/>
    <w:qFormat/>
    <w:rsid w:val="00CD2845"/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paragraph" w:customStyle="1" w:styleId="StlusCmsor1PalatinoLinotype10pt">
    <w:name w:val="Stílus Címsor 1 + Palatino Linotype 10 pt"/>
    <w:basedOn w:val="Norml"/>
    <w:link w:val="StlusCmsor1PalatinoLinotype10ptChar"/>
    <w:qFormat/>
    <w:rsid w:val="00CD2845"/>
    <w:pPr>
      <w:suppressAutoHyphens/>
      <w:spacing w:before="0" w:beforeAutospacing="0" w:after="0" w:afterAutospacing="0"/>
      <w:jc w:val="left"/>
    </w:pPr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1C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Bekezdsalapbettpusa"/>
    <w:link w:val="Bodytext21"/>
    <w:qFormat/>
    <w:rsid w:val="00DA18A8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DA18A8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  <w:style w:type="paragraph" w:customStyle="1" w:styleId="Szvegtrzs31">
    <w:name w:val="Szövegtörzs 31"/>
    <w:basedOn w:val="Norml"/>
    <w:qFormat/>
    <w:rsid w:val="00602059"/>
    <w:pPr>
      <w:suppressAutoHyphens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017A3-1037-4D24-9477-A6A01F88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8</cp:revision>
  <dcterms:created xsi:type="dcterms:W3CDTF">2025-07-17T11:48:00Z</dcterms:created>
  <dcterms:modified xsi:type="dcterms:W3CDTF">2025-09-24T13:46:00Z</dcterms:modified>
</cp:coreProperties>
</file>