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</w:t>
      </w:r>
      <w:bookmarkEnd w:id="0"/>
      <w:r>
        <w:rPr>
          <w:rFonts w:ascii="Arial" w:hAnsi="Arial" w:cs="Arial"/>
          <w:b/>
          <w:color w:val="000000" w:themeColor="text1"/>
        </w:rPr>
        <w:t xml:space="preserve">nem hátrányos helyzetű személyek foglalkoztatásának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proofErr w:type="gramStart"/>
      <w:r>
        <w:rPr>
          <w:rFonts w:ascii="Arial" w:hAnsi="Arial" w:cs="Arial"/>
          <w:b/>
          <w:color w:val="000000" w:themeColor="text1"/>
        </w:rPr>
        <w:t>bértámogatásához</w:t>
      </w:r>
      <w:proofErr w:type="gramEnd"/>
      <w:r>
        <w:rPr>
          <w:rFonts w:ascii="Arial" w:hAnsi="Arial" w:cs="Arial"/>
          <w:b/>
          <w:color w:val="000000" w:themeColor="text1"/>
        </w:rPr>
        <w:t xml:space="preserve">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eastAsia="SimSun"/>
          <w:b/>
          <w:bCs/>
          <w:color w:val="000000" w:themeColor="text1"/>
          <w:sz w:val="28"/>
          <w:szCs w:val="28"/>
          <w:lang w:eastAsia="ja-JP"/>
        </w:rPr>
      </w:pPr>
    </w:p>
    <w:tbl>
      <w:tblPr>
        <w:tblW w:w="6251" w:type="pct"/>
        <w:tblInd w:w="-1276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502"/>
        <w:gridCol w:w="480"/>
        <w:gridCol w:w="2351"/>
        <w:gridCol w:w="513"/>
        <w:gridCol w:w="14"/>
        <w:gridCol w:w="1038"/>
        <w:gridCol w:w="608"/>
        <w:gridCol w:w="545"/>
        <w:gridCol w:w="30"/>
        <w:gridCol w:w="781"/>
        <w:gridCol w:w="2550"/>
      </w:tblGrid>
      <w:tr>
        <w:trPr>
          <w:trHeight w:val="306"/>
        </w:trPr>
        <w:tc>
          <w:tcPr>
            <w:tcW w:w="2982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64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35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31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98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6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35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31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982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78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91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41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502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31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65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64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502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31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65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64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50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412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50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906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33"/>
        </w:trPr>
        <w:tc>
          <w:tcPr>
            <w:tcW w:w="750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3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906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11412" w:type="dxa"/>
            <w:gridSpan w:val="11"/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 vagy járási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(kerületi) hivataltól kapott támogatásokat is) az alábbiak szerint részesültem (akkor kitöltendő, amennyiben részesült).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11412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290"/>
              <w:gridCol w:w="3260"/>
              <w:gridCol w:w="2410"/>
              <w:gridCol w:w="2480"/>
            </w:tblGrid>
            <w:tr>
              <w:trPr>
                <w:trHeight w:val="277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(a támogatást megítélő okirat dátuma szerint)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A támogatás támogatástartalma</w:t>
                  </w:r>
                </w:p>
                <w:p>
                  <w:pPr>
                    <w:spacing w:after="0" w:line="240" w:lineRule="auto"/>
                    <w:ind w:left="175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(Ft)=(EUR)</w:t>
                  </w: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0"/>
        </w:trPr>
        <w:tc>
          <w:tcPr>
            <w:tcW w:w="11412" w:type="dxa"/>
            <w:gridSpan w:val="11"/>
            <w:shd w:val="clear" w:color="auto" w:fill="auto"/>
          </w:tcPr>
          <w:tbl>
            <w:tblPr>
              <w:tblW w:w="1139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343"/>
              <w:gridCol w:w="3267"/>
              <w:gridCol w:w="2311"/>
              <w:gridCol w:w="2471"/>
            </w:tblGrid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41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felvétele 202……... napján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meglévő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statisztikai állományi létszámhoz viszonyítva a munkavállalói létszám növekedését eredményezi.</w:t>
            </w:r>
          </w:p>
        </w:tc>
      </w:tr>
    </w:tbl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spacing w:before="40" w:after="40"/>
        <w:ind w:left="4423" w:hanging="283"/>
        <w:jc w:val="right"/>
        <w:rPr>
          <w:color w:val="306785"/>
          <w:lang w:eastAsia="ja-JP"/>
        </w:rPr>
      </w:pPr>
      <w:r>
        <w:rPr>
          <w:color w:val="306785"/>
          <w:lang w:eastAsia="ja-JP"/>
        </w:rPr>
        <w:lastRenderedPageBreak/>
        <w:t xml:space="preserve"> </w:t>
      </w:r>
      <w:r>
        <w:rPr>
          <w:color w:val="306785"/>
          <w:lang w:eastAsia="ja-JP"/>
        </w:rPr>
        <w:tab/>
        <w:t xml:space="preserve"> ……..............................................</w:t>
      </w:r>
    </w:p>
    <w:p>
      <w:pPr>
        <w:spacing w:before="40" w:after="40"/>
        <w:ind w:left="6372" w:firstLine="708"/>
        <w:rPr>
          <w:rFonts w:eastAsia="SimSun"/>
          <w:color w:val="306785"/>
          <w:sz w:val="16"/>
          <w:szCs w:val="16"/>
          <w:lang w:eastAsia="ja-JP"/>
        </w:rPr>
      </w:pPr>
      <w:bookmarkStart w:id="1" w:name="_GoBack"/>
      <w:bookmarkEnd w:id="1"/>
      <w:proofErr w:type="gramStart"/>
      <w:r>
        <w:rPr>
          <w:color w:val="306785"/>
          <w:sz w:val="16"/>
          <w:szCs w:val="16"/>
          <w:lang w:eastAsia="ja-JP"/>
        </w:rPr>
        <w:t>a</w:t>
      </w:r>
      <w:proofErr w:type="gramEnd"/>
      <w:r>
        <w:rPr>
          <w:color w:val="306785"/>
          <w:sz w:val="16"/>
          <w:szCs w:val="16"/>
          <w:lang w:eastAsia="ja-JP"/>
        </w:rPr>
        <w:t xml:space="preserve"> munkaadó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474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2" w:name="_Hlk12510033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</w:t>
    </w:r>
    <w:bookmarkEnd w:id="2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Bicskei Járási Hivatal</w:t>
    </w:r>
  </w:p>
  <w:p>
    <w:pPr>
      <w:spacing w:after="0" w:line="240" w:lineRule="auto"/>
      <w:ind w:left="-907" w:firstLine="357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2060 Bicske, Szent István u. 7-11., Tel</w:t>
    </w:r>
    <w:proofErr w:type="gramStart"/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22/566-300, </w:t>
    </w:r>
  </w:p>
  <w:p>
    <w:pPr>
      <w:spacing w:after="0" w:line="240" w:lineRule="auto"/>
      <w:ind w:left="-907" w:firstLine="357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: hivatal.bicske@fejer.gov.hu</w:t>
    </w:r>
  </w:p>
  <w:p>
    <w:pPr>
      <w:spacing w:after="0" w:line="240" w:lineRule="auto"/>
      <w:ind w:left="-907" w:firstLine="357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Bicskei Járási Hivatal Foglalkoztatási Osztály</w:t>
    </w:r>
  </w:p>
  <w:p>
    <w:pPr>
      <w:spacing w:after="0" w:line="240" w:lineRule="auto"/>
      <w:ind w:left="-907" w:firstLine="357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Ügyintézés helye: 2060 Bicske, Szent István u-7-11. Tel. 22/565-263, </w:t>
    </w:r>
  </w:p>
  <w:p>
    <w:pPr>
      <w:spacing w:after="0" w:line="240" w:lineRule="auto"/>
      <w:ind w:left="-907" w:firstLine="357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:foglalkoztatas.bicske@fejer.gov.hu </w:t>
    </w:r>
  </w:p>
  <w:p>
    <w:pPr>
      <w:spacing w:after="0" w:line="240" w:lineRule="auto"/>
      <w:ind w:left="-907" w:firstLine="357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Ügyfélfogadás: hétfő, szerda, csütörtök: 8 – 14 óra, kedd: nincs ügyfélfogadás,</w:t>
    </w:r>
  </w:p>
  <w:p>
    <w:pPr>
      <w:spacing w:after="0" w:line="240" w:lineRule="auto"/>
      <w:ind w:left="-907" w:firstLine="357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péntek</w:t>
    </w:r>
    <w:proofErr w:type="gramEnd"/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: 8 – 12 óra</w:t>
    </w:r>
  </w:p>
  <w:p>
    <w:pPr>
      <w:spacing w:after="0" w:line="240" w:lineRule="auto"/>
      <w:ind w:left="-907" w:firstLine="357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Bicskei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9192-83C9-4105-855E-6727FB56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7</cp:revision>
  <cp:lastPrinted>2024-02-15T11:45:00Z</cp:lastPrinted>
  <dcterms:created xsi:type="dcterms:W3CDTF">2024-02-29T15:45:00Z</dcterms:created>
  <dcterms:modified xsi:type="dcterms:W3CDTF">2024-06-17T13:22:00Z</dcterms:modified>
</cp:coreProperties>
</file>