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4F" w:rsidRDefault="00E53457">
      <w:pPr>
        <w:jc w:val="center"/>
        <w:rPr>
          <w:b/>
          <w:sz w:val="44"/>
        </w:rPr>
      </w:pPr>
      <w:r>
        <w:rPr>
          <w:b/>
          <w:sz w:val="44"/>
        </w:rPr>
        <w:t>Baranya Vármegyei Kormányhivatal Népegészségügyi Főosztály</w:t>
      </w:r>
    </w:p>
    <w:p w:rsidR="00101A4F" w:rsidRDefault="00E53457">
      <w:pPr>
        <w:jc w:val="center"/>
        <w:rPr>
          <w:b/>
          <w:sz w:val="44"/>
        </w:rPr>
      </w:pPr>
      <w:r>
        <w:rPr>
          <w:b/>
          <w:sz w:val="44"/>
        </w:rPr>
        <w:t>Nemzetközi Oltóhelyén alkalmazott</w:t>
      </w:r>
    </w:p>
    <w:p w:rsidR="00101A4F" w:rsidRDefault="00E53457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oltóanyag</w:t>
      </w:r>
      <w:proofErr w:type="gramEnd"/>
      <w:r>
        <w:rPr>
          <w:b/>
          <w:sz w:val="44"/>
        </w:rPr>
        <w:t xml:space="preserve"> árak</w:t>
      </w:r>
    </w:p>
    <w:p w:rsidR="00101A4F" w:rsidRDefault="00101A4F">
      <w:pPr>
        <w:rPr>
          <w:b/>
          <w:sz w:val="24"/>
        </w:rPr>
      </w:pPr>
    </w:p>
    <w:tbl>
      <w:tblPr>
        <w:tblW w:w="9501" w:type="dxa"/>
        <w:tblInd w:w="-1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44"/>
        <w:gridCol w:w="2057"/>
      </w:tblGrid>
      <w:tr w:rsidR="00101A4F">
        <w:tc>
          <w:tcPr>
            <w:tcW w:w="7443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:rsidR="00101A4F" w:rsidRDefault="00E53457">
            <w:pPr>
              <w:pStyle w:val="Heading1"/>
              <w:widowControl w:val="0"/>
              <w:numPr>
                <w:ilvl w:val="0"/>
                <w:numId w:val="2"/>
              </w:numPr>
              <w:rPr>
                <w:szCs w:val="40"/>
              </w:rPr>
            </w:pPr>
            <w:r>
              <w:rPr>
                <w:szCs w:val="40"/>
              </w:rPr>
              <w:t>Tanácsadási díj</w:t>
            </w:r>
          </w:p>
        </w:tc>
        <w:tc>
          <w:tcPr>
            <w:tcW w:w="205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:rsidR="00101A4F" w:rsidRDefault="00E53457">
            <w:pPr>
              <w:widowControl w:val="0"/>
              <w:jc w:val="center"/>
            </w:pPr>
            <w:r>
              <w:rPr>
                <w:sz w:val="40"/>
                <w:szCs w:val="40"/>
              </w:rPr>
              <w:t>7.300 Ft</w:t>
            </w:r>
          </w:p>
        </w:tc>
      </w:tr>
      <w:tr w:rsidR="00101A4F">
        <w:tc>
          <w:tcPr>
            <w:tcW w:w="744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:rsidR="00101A4F" w:rsidRDefault="00E53457">
            <w:pPr>
              <w:widowControl w:val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Elveszett oltási bizonyítvány pótlása/igazolás kiállítása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:rsidR="00101A4F" w:rsidRDefault="00E53457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3.700 Ft</w:t>
            </w:r>
          </w:p>
        </w:tc>
      </w:tr>
      <w:tr w:rsidR="00101A4F">
        <w:trPr>
          <w:trHeight w:val="725"/>
        </w:trPr>
        <w:tc>
          <w:tcPr>
            <w:tcW w:w="744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:rsidR="00101A4F" w:rsidRDefault="00E53457">
            <w:pPr>
              <w:widowControl w:val="0"/>
            </w:pPr>
            <w:proofErr w:type="spellStart"/>
            <w:r>
              <w:rPr>
                <w:sz w:val="40"/>
                <w:szCs w:val="40"/>
              </w:rPr>
              <w:t>Avaxim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sz w:val="32"/>
                <w:szCs w:val="32"/>
              </w:rPr>
              <w:t xml:space="preserve">(Hepatitis </w:t>
            </w:r>
            <w:proofErr w:type="gramStart"/>
            <w:r>
              <w:rPr>
                <w:sz w:val="32"/>
                <w:szCs w:val="32"/>
              </w:rPr>
              <w:t>A</w:t>
            </w:r>
            <w:proofErr w:type="gramEnd"/>
            <w:r>
              <w:rPr>
                <w:sz w:val="32"/>
                <w:szCs w:val="32"/>
              </w:rPr>
              <w:t xml:space="preserve"> elleni)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:rsidR="00101A4F" w:rsidRDefault="00E53457">
            <w:pPr>
              <w:widowControl w:val="0"/>
              <w:jc w:val="center"/>
            </w:pPr>
            <w:r>
              <w:rPr>
                <w:sz w:val="40"/>
                <w:szCs w:val="40"/>
              </w:rPr>
              <w:t>17.000 Ft</w:t>
            </w:r>
          </w:p>
        </w:tc>
      </w:tr>
      <w:tr w:rsidR="00101A4F">
        <w:trPr>
          <w:trHeight w:val="733"/>
        </w:trPr>
        <w:tc>
          <w:tcPr>
            <w:tcW w:w="744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:rsidR="00101A4F" w:rsidRDefault="00E53457">
            <w:pPr>
              <w:widowControl w:val="0"/>
            </w:pPr>
            <w:proofErr w:type="spellStart"/>
            <w:r>
              <w:rPr>
                <w:sz w:val="40"/>
                <w:szCs w:val="40"/>
              </w:rPr>
              <w:t>Twinrix</w:t>
            </w:r>
            <w:proofErr w:type="spellEnd"/>
            <w:r>
              <w:rPr>
                <w:sz w:val="40"/>
                <w:szCs w:val="40"/>
              </w:rPr>
              <w:t xml:space="preserve"> felnőtt </w:t>
            </w:r>
            <w:r>
              <w:rPr>
                <w:sz w:val="32"/>
                <w:szCs w:val="32"/>
              </w:rPr>
              <w:t xml:space="preserve">(Hepatitis </w:t>
            </w:r>
            <w:proofErr w:type="gramStart"/>
            <w:r>
              <w:rPr>
                <w:sz w:val="32"/>
                <w:szCs w:val="32"/>
              </w:rPr>
              <w:t>A</w:t>
            </w:r>
            <w:proofErr w:type="gramEnd"/>
            <w:r>
              <w:rPr>
                <w:sz w:val="32"/>
                <w:szCs w:val="32"/>
              </w:rPr>
              <w:t>+B elleni)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:rsidR="00101A4F" w:rsidRDefault="00E53457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16.600 Ft</w:t>
            </w:r>
          </w:p>
        </w:tc>
      </w:tr>
      <w:tr w:rsidR="00101A4F">
        <w:trPr>
          <w:trHeight w:val="626"/>
        </w:trPr>
        <w:tc>
          <w:tcPr>
            <w:tcW w:w="744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:rsidR="00101A4F" w:rsidRDefault="00E53457">
            <w:pPr>
              <w:widowControl w:val="0"/>
            </w:pPr>
            <w:proofErr w:type="spellStart"/>
            <w:r>
              <w:rPr>
                <w:sz w:val="40"/>
                <w:szCs w:val="40"/>
              </w:rPr>
              <w:t>Engerix</w:t>
            </w:r>
            <w:proofErr w:type="spellEnd"/>
            <w:r>
              <w:rPr>
                <w:sz w:val="40"/>
                <w:szCs w:val="40"/>
              </w:rPr>
              <w:t xml:space="preserve"> B felnőtt </w:t>
            </w:r>
            <w:r>
              <w:rPr>
                <w:sz w:val="32"/>
                <w:szCs w:val="32"/>
              </w:rPr>
              <w:t>(Hepatitis B elleni oltás)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:rsidR="00101A4F" w:rsidRDefault="00E53457">
            <w:pPr>
              <w:widowControl w:val="0"/>
              <w:jc w:val="center"/>
            </w:pPr>
            <w:r>
              <w:rPr>
                <w:sz w:val="40"/>
                <w:szCs w:val="40"/>
              </w:rPr>
              <w:t>8.100 Ft</w:t>
            </w:r>
          </w:p>
        </w:tc>
      </w:tr>
      <w:tr w:rsidR="00101A4F">
        <w:trPr>
          <w:trHeight w:val="680"/>
        </w:trPr>
        <w:tc>
          <w:tcPr>
            <w:tcW w:w="744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:rsidR="00101A4F" w:rsidRDefault="00E53457">
            <w:pPr>
              <w:widowControl w:val="0"/>
            </w:pPr>
            <w:proofErr w:type="spellStart"/>
            <w:r>
              <w:rPr>
                <w:sz w:val="40"/>
                <w:szCs w:val="40"/>
              </w:rPr>
              <w:t>Stamaril</w:t>
            </w:r>
            <w:proofErr w:type="spellEnd"/>
            <w:r>
              <w:rPr>
                <w:sz w:val="40"/>
                <w:szCs w:val="40"/>
              </w:rPr>
              <w:t xml:space="preserve"> (</w:t>
            </w:r>
            <w:r>
              <w:rPr>
                <w:sz w:val="32"/>
                <w:szCs w:val="32"/>
              </w:rPr>
              <w:t>sárgaláz elleni</w:t>
            </w:r>
            <w:r>
              <w:rPr>
                <w:sz w:val="40"/>
                <w:szCs w:val="40"/>
              </w:rPr>
              <w:t>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:rsidR="00101A4F" w:rsidRDefault="00E53457">
            <w:pPr>
              <w:widowControl w:val="0"/>
              <w:jc w:val="center"/>
            </w:pPr>
            <w:r>
              <w:rPr>
                <w:sz w:val="40"/>
                <w:szCs w:val="40"/>
              </w:rPr>
              <w:t>23.300 Ft</w:t>
            </w:r>
          </w:p>
        </w:tc>
      </w:tr>
      <w:tr w:rsidR="00101A4F">
        <w:trPr>
          <w:trHeight w:val="840"/>
        </w:trPr>
        <w:tc>
          <w:tcPr>
            <w:tcW w:w="744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4F" w:rsidRDefault="00E53457">
            <w:pPr>
              <w:widowControl w:val="0"/>
            </w:pPr>
            <w:proofErr w:type="spellStart"/>
            <w:r>
              <w:rPr>
                <w:sz w:val="40"/>
                <w:szCs w:val="40"/>
              </w:rPr>
              <w:t>Verorab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sz w:val="32"/>
                <w:szCs w:val="32"/>
              </w:rPr>
              <w:t>(veszettség elleni)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:rsidR="00101A4F" w:rsidRDefault="00E53457">
            <w:pPr>
              <w:widowControl w:val="0"/>
              <w:spacing w:before="240"/>
              <w:jc w:val="center"/>
            </w:pPr>
            <w:r>
              <w:rPr>
                <w:sz w:val="40"/>
                <w:szCs w:val="40"/>
              </w:rPr>
              <w:t>20.900 Ft</w:t>
            </w:r>
          </w:p>
        </w:tc>
      </w:tr>
      <w:tr w:rsidR="00101A4F">
        <w:trPr>
          <w:trHeight w:val="877"/>
        </w:trPr>
        <w:tc>
          <w:tcPr>
            <w:tcW w:w="744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4F" w:rsidRDefault="00E53457">
            <w:pPr>
              <w:widowControl w:val="0"/>
            </w:pPr>
            <w:proofErr w:type="spellStart"/>
            <w:r>
              <w:rPr>
                <w:sz w:val="40"/>
                <w:szCs w:val="40"/>
              </w:rPr>
              <w:t>Typhim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sz w:val="40"/>
                <w:szCs w:val="40"/>
              </w:rPr>
              <w:t>Vi</w:t>
            </w:r>
            <w:proofErr w:type="spellEnd"/>
            <w:r>
              <w:rPr>
                <w:sz w:val="40"/>
                <w:szCs w:val="40"/>
              </w:rPr>
              <w:t xml:space="preserve">  </w:t>
            </w:r>
            <w:r>
              <w:rPr>
                <w:sz w:val="32"/>
                <w:szCs w:val="32"/>
              </w:rPr>
              <w:t>(</w:t>
            </w:r>
            <w:proofErr w:type="gramEnd"/>
            <w:r>
              <w:rPr>
                <w:sz w:val="32"/>
                <w:szCs w:val="32"/>
              </w:rPr>
              <w:t>tífusz elleni)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:rsidR="00101A4F" w:rsidRDefault="00E53457">
            <w:pPr>
              <w:widowControl w:val="0"/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21.800 Ft</w:t>
            </w:r>
          </w:p>
        </w:tc>
      </w:tr>
      <w:tr w:rsidR="00101A4F">
        <w:tc>
          <w:tcPr>
            <w:tcW w:w="744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:rsidR="00101A4F" w:rsidRDefault="00E53457">
            <w:pPr>
              <w:widowControl w:val="0"/>
            </w:pPr>
            <w:proofErr w:type="spellStart"/>
            <w:r>
              <w:rPr>
                <w:sz w:val="40"/>
                <w:szCs w:val="40"/>
              </w:rPr>
              <w:t>Nimenrix</w:t>
            </w:r>
            <w:proofErr w:type="spellEnd"/>
            <w:r>
              <w:rPr>
                <w:sz w:val="40"/>
                <w:szCs w:val="40"/>
              </w:rPr>
              <w:t xml:space="preserve">  </w:t>
            </w:r>
            <w:r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Meningococcus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A</w:t>
            </w:r>
            <w:proofErr w:type="gramEnd"/>
            <w:r>
              <w:rPr>
                <w:sz w:val="32"/>
                <w:szCs w:val="32"/>
              </w:rPr>
              <w:t>,C,W-135,Y</w:t>
            </w:r>
            <w:r>
              <w:rPr>
                <w:sz w:val="32"/>
                <w:szCs w:val="32"/>
              </w:rPr>
              <w:t xml:space="preserve"> agyhártyagyulladás elleni)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:rsidR="00101A4F" w:rsidRDefault="00E53457">
            <w:pPr>
              <w:widowControl w:val="0"/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15.100 Ft</w:t>
            </w:r>
          </w:p>
        </w:tc>
      </w:tr>
      <w:tr w:rsidR="00101A4F">
        <w:tc>
          <w:tcPr>
            <w:tcW w:w="744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:rsidR="00101A4F" w:rsidRDefault="00E53457">
            <w:pPr>
              <w:widowControl w:val="0"/>
            </w:pPr>
            <w:proofErr w:type="spellStart"/>
            <w:proofErr w:type="gramStart"/>
            <w:r>
              <w:rPr>
                <w:sz w:val="40"/>
                <w:szCs w:val="40"/>
              </w:rPr>
              <w:t>Adacel</w:t>
            </w:r>
            <w:proofErr w:type="spellEnd"/>
            <w:r>
              <w:rPr>
                <w:sz w:val="40"/>
                <w:szCs w:val="40"/>
              </w:rPr>
              <w:t xml:space="preserve">  </w:t>
            </w:r>
            <w:r>
              <w:rPr>
                <w:sz w:val="32"/>
                <w:szCs w:val="32"/>
              </w:rPr>
              <w:t>(</w:t>
            </w:r>
            <w:proofErr w:type="gramEnd"/>
            <w:r>
              <w:rPr>
                <w:sz w:val="32"/>
                <w:szCs w:val="32"/>
              </w:rPr>
              <w:t xml:space="preserve">torokgyík- </w:t>
            </w:r>
            <w:proofErr w:type="spellStart"/>
            <w:r>
              <w:rPr>
                <w:sz w:val="32"/>
                <w:szCs w:val="32"/>
              </w:rPr>
              <w:t>tetanus-szamárköhögés</w:t>
            </w:r>
            <w:proofErr w:type="spellEnd"/>
            <w:r>
              <w:rPr>
                <w:sz w:val="32"/>
                <w:szCs w:val="32"/>
              </w:rPr>
              <w:t xml:space="preserve"> elleni)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:rsidR="00101A4F" w:rsidRDefault="00E53457">
            <w:pPr>
              <w:widowControl w:val="0"/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10.200 Ft</w:t>
            </w:r>
          </w:p>
        </w:tc>
      </w:tr>
      <w:tr w:rsidR="00101A4F">
        <w:tc>
          <w:tcPr>
            <w:tcW w:w="744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4F" w:rsidRDefault="00E53457">
            <w:pPr>
              <w:widowControl w:val="0"/>
            </w:pPr>
            <w:proofErr w:type="spellStart"/>
            <w:r>
              <w:rPr>
                <w:sz w:val="40"/>
                <w:szCs w:val="40"/>
              </w:rPr>
              <w:t>Adacel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polio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torokgyík-tetanus-szamárköhögés-járványos</w:t>
            </w:r>
            <w:proofErr w:type="spellEnd"/>
            <w:r>
              <w:rPr>
                <w:sz w:val="32"/>
                <w:szCs w:val="32"/>
              </w:rPr>
              <w:t xml:space="preserve"> gyermekbénulás elleni)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:rsidR="00101A4F" w:rsidRDefault="00E53457">
            <w:pPr>
              <w:widowControl w:val="0"/>
              <w:spacing w:before="240"/>
              <w:jc w:val="center"/>
            </w:pPr>
            <w:r>
              <w:rPr>
                <w:sz w:val="40"/>
                <w:szCs w:val="40"/>
              </w:rPr>
              <w:t>15.000 Ft</w:t>
            </w:r>
          </w:p>
        </w:tc>
      </w:tr>
      <w:tr w:rsidR="00101A4F">
        <w:tc>
          <w:tcPr>
            <w:tcW w:w="7443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101A4F" w:rsidRDefault="00E53457">
            <w:pPr>
              <w:widowControl w:val="0"/>
            </w:pPr>
            <w:proofErr w:type="spellStart"/>
            <w:proofErr w:type="gramStart"/>
            <w:r>
              <w:rPr>
                <w:sz w:val="40"/>
                <w:szCs w:val="40"/>
              </w:rPr>
              <w:t>MMRvaxpro</w:t>
            </w:r>
            <w:proofErr w:type="spellEnd"/>
            <w:r>
              <w:rPr>
                <w:sz w:val="40"/>
                <w:szCs w:val="40"/>
              </w:rPr>
              <w:t xml:space="preserve">  </w:t>
            </w:r>
            <w:r>
              <w:rPr>
                <w:sz w:val="32"/>
                <w:szCs w:val="32"/>
              </w:rPr>
              <w:t>(</w:t>
            </w:r>
            <w:proofErr w:type="gramEnd"/>
            <w:r>
              <w:rPr>
                <w:sz w:val="32"/>
                <w:szCs w:val="32"/>
              </w:rPr>
              <w:t>MMR=kanyaró, mumpsz, rózsahimlő elleni)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01A4F" w:rsidRDefault="00E53457">
            <w:pPr>
              <w:widowControl w:val="0"/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13.200 Ft</w:t>
            </w:r>
          </w:p>
        </w:tc>
      </w:tr>
    </w:tbl>
    <w:p w:rsidR="00101A4F" w:rsidRDefault="00101A4F">
      <w:pPr>
        <w:pStyle w:val="Szvegtrzs2"/>
        <w:rPr>
          <w:sz w:val="30"/>
          <w:szCs w:val="30"/>
        </w:rPr>
      </w:pPr>
    </w:p>
    <w:p w:rsidR="00101A4F" w:rsidRDefault="00E53457">
      <w:pPr>
        <w:pStyle w:val="Szvegtrzs2"/>
        <w:rPr>
          <w:sz w:val="30"/>
          <w:szCs w:val="30"/>
        </w:rPr>
      </w:pPr>
      <w:r>
        <w:rPr>
          <w:sz w:val="30"/>
          <w:szCs w:val="30"/>
        </w:rPr>
        <w:t xml:space="preserve">A </w:t>
      </w:r>
      <w:r>
        <w:rPr>
          <w:sz w:val="30"/>
          <w:szCs w:val="30"/>
        </w:rPr>
        <w:t>táblázatban nem szereplő oltóanyagokat rendelési idő alatt receptre írjuk fel és kiváltás után kerülnek beadásra.</w:t>
      </w:r>
    </w:p>
    <w:p w:rsidR="00101A4F" w:rsidRDefault="00E53457">
      <w:pPr>
        <w:pStyle w:val="Szvegtrzs2"/>
        <w:rPr>
          <w:b w:val="0"/>
          <w:i w:val="0"/>
          <w:sz w:val="30"/>
          <w:szCs w:val="30"/>
          <w:u w:val="none"/>
        </w:rPr>
      </w:pPr>
      <w:r>
        <w:rPr>
          <w:b w:val="0"/>
          <w:i w:val="0"/>
          <w:sz w:val="30"/>
          <w:szCs w:val="30"/>
          <w:u w:val="none"/>
        </w:rPr>
        <w:t>Az oltóanyag árak a mindenkori árváltozásoknak megfelelően alakulnak.</w:t>
      </w:r>
    </w:p>
    <w:p w:rsidR="00101A4F" w:rsidRDefault="00101A4F"/>
    <w:p w:rsidR="00101A4F" w:rsidRDefault="00101A4F"/>
    <w:p w:rsidR="00101A4F" w:rsidRDefault="00E53457">
      <w:r>
        <w:rPr>
          <w:sz w:val="30"/>
          <w:szCs w:val="30"/>
        </w:rPr>
        <w:t>Pécs, 2025.04.24</w:t>
      </w:r>
      <w:r>
        <w:rPr>
          <w:sz w:val="30"/>
          <w:szCs w:val="30"/>
        </w:rPr>
        <w:t>.</w:t>
      </w:r>
    </w:p>
    <w:p w:rsidR="00101A4F" w:rsidRDefault="00E53457">
      <w:pPr>
        <w:ind w:left="2124"/>
      </w:pPr>
      <w:r>
        <w:rPr>
          <w:sz w:val="30"/>
          <w:szCs w:val="30"/>
        </w:rPr>
        <w:t xml:space="preserve">                                        </w:t>
      </w:r>
      <w:proofErr w:type="spellStart"/>
      <w:r>
        <w:rPr>
          <w:sz w:val="30"/>
          <w:szCs w:val="30"/>
        </w:rPr>
        <w:t>Pinczkerné</w:t>
      </w:r>
      <w:proofErr w:type="spellEnd"/>
      <w:r>
        <w:rPr>
          <w:sz w:val="30"/>
          <w:szCs w:val="30"/>
        </w:rPr>
        <w:t xml:space="preserve"> Dr. </w:t>
      </w:r>
      <w:proofErr w:type="spellStart"/>
      <w:r>
        <w:rPr>
          <w:sz w:val="30"/>
          <w:szCs w:val="30"/>
        </w:rPr>
        <w:t>Kassay</w:t>
      </w:r>
      <w:proofErr w:type="spellEnd"/>
      <w:r>
        <w:rPr>
          <w:sz w:val="30"/>
          <w:szCs w:val="30"/>
        </w:rPr>
        <w:t xml:space="preserve"> Veronika                                                                                                           </w:t>
      </w:r>
    </w:p>
    <w:p w:rsidR="00101A4F" w:rsidRDefault="00E53457">
      <w:pPr>
        <w:ind w:left="2124"/>
      </w:pPr>
      <w:r>
        <w:rPr>
          <w:sz w:val="30"/>
          <w:szCs w:val="30"/>
        </w:rPr>
        <w:t xml:space="preserve">                                                 </w:t>
      </w:r>
      <w:proofErr w:type="gramStart"/>
      <w:r>
        <w:rPr>
          <w:sz w:val="30"/>
          <w:szCs w:val="30"/>
        </w:rPr>
        <w:t>vármegyei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tisztifőorvos</w:t>
      </w:r>
      <w:proofErr w:type="spellEnd"/>
    </w:p>
    <w:sectPr w:rsidR="00101A4F" w:rsidSect="00101A4F">
      <w:pgSz w:w="11906" w:h="16838"/>
      <w:pgMar w:top="709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730A"/>
    <w:multiLevelType w:val="multilevel"/>
    <w:tmpl w:val="6844801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773A86"/>
    <w:multiLevelType w:val="multilevel"/>
    <w:tmpl w:val="CC6E38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F834327"/>
    <w:multiLevelType w:val="multilevel"/>
    <w:tmpl w:val="E334E2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101A4F"/>
    <w:rsid w:val="00101A4F"/>
    <w:rsid w:val="00E5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6355"/>
    <w:rPr>
      <w:rFonts w:ascii="Times New Roman" w:eastAsia="Times New Roman" w:hAnsi="Times New Roman" w:cs="Times New Roman"/>
      <w:szCs w:val="20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Norml"/>
    <w:next w:val="Norml"/>
    <w:qFormat/>
    <w:rsid w:val="00476355"/>
    <w:pPr>
      <w:keepNext/>
      <w:numPr>
        <w:numId w:val="1"/>
      </w:numPr>
      <w:outlineLvl w:val="0"/>
    </w:pPr>
    <w:rPr>
      <w:sz w:val="40"/>
    </w:rPr>
  </w:style>
  <w:style w:type="character" w:customStyle="1" w:styleId="WW8Num1z0">
    <w:name w:val="WW8Num1z0"/>
    <w:qFormat/>
    <w:rsid w:val="00476355"/>
  </w:style>
  <w:style w:type="character" w:customStyle="1" w:styleId="WW8Num1z1">
    <w:name w:val="WW8Num1z1"/>
    <w:qFormat/>
    <w:rsid w:val="00476355"/>
  </w:style>
  <w:style w:type="character" w:customStyle="1" w:styleId="WW8Num1z2">
    <w:name w:val="WW8Num1z2"/>
    <w:qFormat/>
    <w:rsid w:val="00476355"/>
  </w:style>
  <w:style w:type="character" w:customStyle="1" w:styleId="WW8Num1z3">
    <w:name w:val="WW8Num1z3"/>
    <w:qFormat/>
    <w:rsid w:val="00476355"/>
  </w:style>
  <w:style w:type="character" w:customStyle="1" w:styleId="WW8Num1z4">
    <w:name w:val="WW8Num1z4"/>
    <w:qFormat/>
    <w:rsid w:val="00476355"/>
  </w:style>
  <w:style w:type="character" w:customStyle="1" w:styleId="WW8Num1z5">
    <w:name w:val="WW8Num1z5"/>
    <w:qFormat/>
    <w:rsid w:val="00476355"/>
  </w:style>
  <w:style w:type="character" w:customStyle="1" w:styleId="WW8Num1z6">
    <w:name w:val="WW8Num1z6"/>
    <w:qFormat/>
    <w:rsid w:val="00476355"/>
  </w:style>
  <w:style w:type="character" w:customStyle="1" w:styleId="WW8Num1z7">
    <w:name w:val="WW8Num1z7"/>
    <w:qFormat/>
    <w:rsid w:val="00476355"/>
  </w:style>
  <w:style w:type="character" w:customStyle="1" w:styleId="WW8Num1z8">
    <w:name w:val="WW8Num1z8"/>
    <w:qFormat/>
    <w:rsid w:val="00476355"/>
  </w:style>
  <w:style w:type="paragraph" w:customStyle="1" w:styleId="Cmsor">
    <w:name w:val="Címsor"/>
    <w:basedOn w:val="Norml"/>
    <w:next w:val="Szvegtrzs"/>
    <w:qFormat/>
    <w:rsid w:val="00476355"/>
    <w:pPr>
      <w:keepNext/>
      <w:spacing w:before="240" w:after="120"/>
    </w:pPr>
    <w:rPr>
      <w:rFonts w:ascii="Liberation Sans;Arial" w:eastAsia="Microsoft YaHei" w:hAnsi="Liberation Sans;Arial" w:cs="Arial Unicode MS"/>
      <w:sz w:val="28"/>
      <w:szCs w:val="28"/>
    </w:rPr>
  </w:style>
  <w:style w:type="paragraph" w:styleId="Szvegtrzs">
    <w:name w:val="Body Text"/>
    <w:basedOn w:val="Norml"/>
    <w:rsid w:val="00476355"/>
    <w:pPr>
      <w:spacing w:after="140" w:line="276" w:lineRule="auto"/>
    </w:pPr>
  </w:style>
  <w:style w:type="paragraph" w:styleId="Lista">
    <w:name w:val="List"/>
    <w:basedOn w:val="Szvegtrzs"/>
    <w:rsid w:val="00476355"/>
    <w:rPr>
      <w:rFonts w:cs="Arial Unicode MS"/>
    </w:rPr>
  </w:style>
  <w:style w:type="paragraph" w:customStyle="1" w:styleId="Caption">
    <w:name w:val="Caption"/>
    <w:basedOn w:val="Norml"/>
    <w:qFormat/>
    <w:rsid w:val="0047635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476355"/>
    <w:pPr>
      <w:suppressLineNumbers/>
    </w:pPr>
    <w:rPr>
      <w:rFonts w:cs="Arial Unicode MS"/>
    </w:rPr>
  </w:style>
  <w:style w:type="paragraph" w:styleId="Szvegtrzs2">
    <w:name w:val="Body Text 2"/>
    <w:basedOn w:val="Norml"/>
    <w:qFormat/>
    <w:rsid w:val="00476355"/>
    <w:rPr>
      <w:b/>
      <w:i/>
      <w:sz w:val="32"/>
      <w:u w:val="single"/>
    </w:rPr>
  </w:style>
  <w:style w:type="paragraph" w:customStyle="1" w:styleId="Tblzattartalom">
    <w:name w:val="Táblázattartalom"/>
    <w:basedOn w:val="Norml"/>
    <w:qFormat/>
    <w:rsid w:val="00476355"/>
    <w:pPr>
      <w:suppressLineNumbers/>
    </w:pPr>
  </w:style>
  <w:style w:type="paragraph" w:customStyle="1" w:styleId="Tblzatfejlc">
    <w:name w:val="Táblázatfejléc"/>
    <w:basedOn w:val="Tblzattartalom"/>
    <w:qFormat/>
    <w:rsid w:val="00476355"/>
    <w:pPr>
      <w:jc w:val="center"/>
    </w:pPr>
    <w:rPr>
      <w:b/>
      <w:bCs/>
    </w:rPr>
  </w:style>
  <w:style w:type="numbering" w:customStyle="1" w:styleId="WW8Num1">
    <w:name w:val="WW8Num1"/>
    <w:qFormat/>
    <w:rsid w:val="004763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Baranya Megyei Kormányhivatal Népegészségügyi Szakigazgatási Szerve</dc:title>
  <dc:subject/>
  <dc:creator>Cseh Marianna</dc:creator>
  <dc:description/>
  <cp:lastModifiedBy>kiss.gabriella</cp:lastModifiedBy>
  <cp:revision>8</cp:revision>
  <cp:lastPrinted>1995-11-21T17:41:00Z</cp:lastPrinted>
  <dcterms:created xsi:type="dcterms:W3CDTF">2024-06-12T13:59:00Z</dcterms:created>
  <dcterms:modified xsi:type="dcterms:W3CDTF">2025-05-15T11:36:00Z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