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8AC" w:rsidRDefault="00911328">
      <w:pPr>
        <w:spacing w:beforeAutospacing="1" w:afterAutospacing="1" w:line="240" w:lineRule="auto"/>
        <w:outlineLvl w:val="0"/>
        <w:rPr>
          <w:rFonts w:ascii="Arial" w:eastAsia="Times New Roman" w:hAnsi="Arial" w:cs="Arial"/>
          <w:b/>
          <w:bCs/>
          <w:kern w:val="2"/>
          <w:sz w:val="48"/>
          <w:szCs w:val="48"/>
          <w:lang w:eastAsia="hu-HU"/>
        </w:rPr>
      </w:pPr>
      <w:r>
        <w:rPr>
          <w:rFonts w:ascii="Arial" w:eastAsia="Times New Roman" w:hAnsi="Arial" w:cs="Arial"/>
          <w:b/>
          <w:bCs/>
          <w:kern w:val="2"/>
          <w:sz w:val="48"/>
          <w:szCs w:val="48"/>
          <w:lang w:eastAsia="hu-HU"/>
        </w:rPr>
        <w:t>Általános tudnivalók</w:t>
      </w:r>
    </w:p>
    <w:p w:rsidR="008028AC" w:rsidRDefault="00911328">
      <w:pPr>
        <w:numPr>
          <w:ilvl w:val="0"/>
          <w:numId w:val="1"/>
        </w:numPr>
        <w:spacing w:beforeAutospacing="1" w:afterAutospacing="1" w:line="240" w:lineRule="auto"/>
        <w:ind w:left="397" w:hanging="39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u-HU"/>
        </w:rPr>
        <w:t>Elektromos és elektronikai berendezést forgalomba hozó gyártók, kötelezettek adatszolgáltatási kötelezettsége:</w:t>
      </w:r>
    </w:p>
    <w:p w:rsidR="008028AC" w:rsidRDefault="00911328">
      <w:pPr>
        <w:pStyle w:val="Listaszerbekezds"/>
        <w:numPr>
          <w:ilvl w:val="0"/>
          <w:numId w:val="3"/>
        </w:numPr>
        <w:spacing w:beforeAutospacing="1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bCs/>
          <w:sz w:val="24"/>
          <w:szCs w:val="24"/>
          <w:lang w:eastAsia="hu-HU"/>
        </w:rPr>
        <w:t>Kötelezettek köre:</w:t>
      </w:r>
    </w:p>
    <w:p w:rsidR="008028AC" w:rsidRDefault="00911328">
      <w:pPr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 hulladékról szóló 2012. évi CLXXXV. törvény 2. § (1) bekezdésének 16. pontja szerint:</w:t>
      </w:r>
    </w:p>
    <w:p w:rsidR="008028AC" w:rsidRDefault="00911328">
      <w:pPr>
        <w:jc w:val="both"/>
        <w:textAlignment w:val="baseline"/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 „</w:t>
      </w:r>
      <w:r>
        <w:rPr>
          <w:rFonts w:ascii="Arial" w:hAnsi="Arial" w:cs="Arial"/>
          <w:b/>
          <w:bCs/>
          <w:i/>
          <w:sz w:val="24"/>
          <w:szCs w:val="24"/>
        </w:rPr>
        <w:t>gyártó</w:t>
      </w:r>
      <w:r>
        <w:rPr>
          <w:rFonts w:ascii="Arial" w:hAnsi="Arial" w:cs="Arial"/>
          <w:bCs/>
          <w:i/>
          <w:sz w:val="24"/>
          <w:szCs w:val="24"/>
        </w:rPr>
        <w:t>: termék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sz w:val="24"/>
          <w:szCs w:val="24"/>
          <w:u w:val="single"/>
        </w:rPr>
        <w:t>előállítója</w:t>
      </w:r>
      <w:r>
        <w:rPr>
          <w:rFonts w:ascii="Arial" w:hAnsi="Arial" w:cs="Arial"/>
          <w:bCs/>
          <w:i/>
          <w:sz w:val="24"/>
          <w:szCs w:val="24"/>
        </w:rPr>
        <w:t>, továbbá - ha a terméket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nem Magyarország területén állítják elő</w:t>
      </w:r>
      <w:r>
        <w:rPr>
          <w:rFonts w:ascii="Arial" w:hAnsi="Arial" w:cs="Arial"/>
          <w:bCs/>
          <w:i/>
          <w:sz w:val="24"/>
          <w:szCs w:val="24"/>
        </w:rPr>
        <w:t xml:space="preserve"> - az, </w:t>
      </w:r>
      <w:r>
        <w:rPr>
          <w:rFonts w:ascii="Arial" w:hAnsi="Arial" w:cs="Arial"/>
          <w:b/>
          <w:bCs/>
          <w:i/>
          <w:sz w:val="24"/>
          <w:szCs w:val="24"/>
        </w:rPr>
        <w:t xml:space="preserve">aki </w:t>
      </w:r>
      <w:r>
        <w:rPr>
          <w:rFonts w:ascii="Arial" w:hAnsi="Arial" w:cs="Arial"/>
          <w:bCs/>
          <w:i/>
          <w:sz w:val="24"/>
          <w:szCs w:val="24"/>
        </w:rPr>
        <w:t>a terméket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sz w:val="24"/>
          <w:szCs w:val="24"/>
          <w:u w:val="single"/>
        </w:rPr>
        <w:t>gazdasági tevékenysége körében Magyarország területén elsőként forgalomba hozza</w:t>
      </w:r>
      <w:r>
        <w:rPr>
          <w:rFonts w:ascii="Arial" w:hAnsi="Arial" w:cs="Arial"/>
          <w:bCs/>
          <w:i/>
          <w:sz w:val="24"/>
          <w:szCs w:val="24"/>
        </w:rPr>
        <w:t>”.</w:t>
      </w:r>
    </w:p>
    <w:p w:rsidR="008028AC" w:rsidRDefault="00911328">
      <w:pPr>
        <w:jc w:val="both"/>
        <w:textAlignment w:val="baseline"/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Az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elektromos és elektronikus berendezésekkel kapcsolatos hulladékgazdálkod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ási tevékenységekről szóló </w:t>
      </w:r>
      <w:r>
        <w:rPr>
          <w:rFonts w:ascii="Arial" w:eastAsia="Times New Roman" w:hAnsi="Arial" w:cs="Arial"/>
          <w:b/>
          <w:bCs/>
          <w:sz w:val="24"/>
          <w:szCs w:val="24"/>
          <w:lang w:eastAsia="hu-HU"/>
        </w:rPr>
        <w:t>197/2014. (VIII. 1.) Korm. rendelet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(a továbbiakban: 197/2014. Korm. rendelet) </w:t>
      </w:r>
      <w:r>
        <w:rPr>
          <w:rFonts w:ascii="Arial" w:hAnsi="Arial" w:cs="Arial"/>
          <w:bCs/>
          <w:sz w:val="24"/>
          <w:szCs w:val="24"/>
        </w:rPr>
        <w:t>2. § 9. pontja szerint:</w:t>
      </w:r>
    </w:p>
    <w:p w:rsidR="008028AC" w:rsidRDefault="00911328">
      <w:pPr>
        <w:jc w:val="both"/>
        <w:textAlignment w:val="baseline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„</w:t>
      </w:r>
      <w:r>
        <w:rPr>
          <w:rFonts w:ascii="Arial" w:hAnsi="Arial" w:cs="Arial"/>
          <w:b/>
          <w:i/>
          <w:sz w:val="24"/>
          <w:szCs w:val="24"/>
        </w:rPr>
        <w:t>gyártó</w:t>
      </w:r>
      <w:r>
        <w:rPr>
          <w:rFonts w:ascii="Arial" w:hAnsi="Arial" w:cs="Arial"/>
          <w:i/>
          <w:sz w:val="24"/>
          <w:szCs w:val="24"/>
        </w:rPr>
        <w:t>: a Ht. 2. § (1) bekezdés 16. pontjában meghatározott gyártó, aki (amely)</w:t>
      </w:r>
    </w:p>
    <w:p w:rsidR="008028AC" w:rsidRDefault="00911328">
      <w:pPr>
        <w:jc w:val="both"/>
        <w:textAlignment w:val="baseline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a) Magyarország területén letelepedett, és </w:t>
      </w:r>
      <w:r>
        <w:rPr>
          <w:rFonts w:ascii="Arial" w:hAnsi="Arial" w:cs="Arial"/>
          <w:i/>
          <w:sz w:val="24"/>
          <w:szCs w:val="24"/>
        </w:rPr>
        <w:t>ott saját neve vagy védjegye alatt elektromos, elektronikus berendezéseket gyárt, vagy elektromos, elektronikus berendezéseket terveztet vagy gyártat, és a gyártott, illetve terveztetett vagy gyártatott berendezéseket saját neve vagy védjegye alatt forgalm</w:t>
      </w:r>
      <w:r>
        <w:rPr>
          <w:rFonts w:ascii="Arial" w:hAnsi="Arial" w:cs="Arial"/>
          <w:i/>
          <w:sz w:val="24"/>
          <w:szCs w:val="24"/>
        </w:rPr>
        <w:t>azza,</w:t>
      </w:r>
    </w:p>
    <w:p w:rsidR="008028AC" w:rsidRDefault="00911328">
      <w:pPr>
        <w:jc w:val="both"/>
        <w:textAlignment w:val="baseline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b) Magyarország területén letelepedett, és ott saját neve vagy védjegye alatt más beszállítók által gyártott berendezések viszonteladásával foglalkozik, ahol a viszonteladó nem tekintendő gyártónak abban az esetben, ha a berendezés gyártójának márkan</w:t>
      </w:r>
      <w:r>
        <w:rPr>
          <w:rFonts w:ascii="Arial" w:hAnsi="Arial" w:cs="Arial"/>
          <w:i/>
          <w:sz w:val="24"/>
          <w:szCs w:val="24"/>
        </w:rPr>
        <w:t>eve az a) pontban foglaltaknak megfelelően a berendezéseken megjelenik,</w:t>
      </w:r>
    </w:p>
    <w:p w:rsidR="008028AC" w:rsidRDefault="00911328">
      <w:pPr>
        <w:jc w:val="both"/>
        <w:textAlignment w:val="baseline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c) Magyarország területén letelepedett, és Magyarországon harmadik országból vagy egy másik tagállamból származó elektromos, elektronikus berendezéseket hoz üzletszerűen forgalomba, va</w:t>
      </w:r>
      <w:r>
        <w:rPr>
          <w:rFonts w:ascii="Arial" w:hAnsi="Arial" w:cs="Arial"/>
          <w:i/>
          <w:sz w:val="24"/>
          <w:szCs w:val="24"/>
        </w:rPr>
        <w:t>gy</w:t>
      </w:r>
    </w:p>
    <w:p w:rsidR="008028AC" w:rsidRDefault="00911328">
      <w:pPr>
        <w:jc w:val="both"/>
        <w:textAlignment w:val="baseline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d) Magyarországon távközlő eszközök révén elektromos, elektronikus berendezéseket értékesít közvetlenül háztartások vagy egyéb felhasználók részére, de egy másik EGT-tagállamban vagy harmadik országban telepedett le;</w:t>
      </w:r>
    </w:p>
    <w:p w:rsidR="008028AC" w:rsidRDefault="00911328">
      <w:pPr>
        <w:jc w:val="both"/>
        <w:textAlignment w:val="baseline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nem tekintendő gyártónak az, aki (am</w:t>
      </w:r>
      <w:r>
        <w:rPr>
          <w:rFonts w:ascii="Arial" w:hAnsi="Arial" w:cs="Arial"/>
          <w:i/>
          <w:sz w:val="24"/>
          <w:szCs w:val="24"/>
        </w:rPr>
        <w:t>ely) valamely finanszírozási megállapodás értelmében kizárólagos finanszírozást nyújt, kivéve, ha egyúttal az a)-d) pontok szerinti gyártóként is működik”.</w:t>
      </w:r>
    </w:p>
    <w:p w:rsidR="008028AC" w:rsidRDefault="008028AC">
      <w:pPr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8028AC" w:rsidRDefault="008028AC">
      <w:pPr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8028AC" w:rsidRDefault="00911328">
      <w:pPr>
        <w:pStyle w:val="Listaszerbekezds"/>
        <w:numPr>
          <w:ilvl w:val="0"/>
          <w:numId w:val="2"/>
        </w:numPr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Az elektromos, elektronikus berendezés meghatározása:</w:t>
      </w:r>
    </w:p>
    <w:p w:rsidR="008028AC" w:rsidRDefault="00911328">
      <w:pPr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hu-HU"/>
        </w:rPr>
        <w:t>A 197/2014. Korm. rendelet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2. § (1) bekezdés</w:t>
      </w:r>
      <w:r>
        <w:rPr>
          <w:rFonts w:ascii="Arial" w:hAnsi="Arial" w:cs="Arial"/>
          <w:bCs/>
          <w:sz w:val="24"/>
          <w:szCs w:val="24"/>
        </w:rPr>
        <w:t xml:space="preserve"> 2. pontja szerint:</w:t>
      </w:r>
    </w:p>
    <w:p w:rsidR="008028AC" w:rsidRDefault="00911328">
      <w:pPr>
        <w:jc w:val="both"/>
        <w:textAlignment w:val="baseline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„</w:t>
      </w:r>
      <w:r>
        <w:rPr>
          <w:rFonts w:ascii="Arial" w:hAnsi="Arial" w:cs="Arial"/>
          <w:b/>
          <w:bCs/>
          <w:i/>
          <w:sz w:val="24"/>
          <w:szCs w:val="24"/>
        </w:rPr>
        <w:t>elektromos, elektronikus berendezés</w:t>
      </w:r>
      <w:r>
        <w:rPr>
          <w:rFonts w:ascii="Arial" w:hAnsi="Arial" w:cs="Arial"/>
          <w:bCs/>
          <w:i/>
          <w:sz w:val="24"/>
          <w:szCs w:val="24"/>
        </w:rPr>
        <w:t xml:space="preserve">: legfeljebb 1000 V váltakozó feszültségű, valamint legfeljebb1500 V egyenfeszültségű árammal működő berendezés, amelynek rendeltetésszerű működése elektromágneses mezőtől vagy elektromos áramtól </w:t>
      </w:r>
      <w:r>
        <w:rPr>
          <w:rFonts w:ascii="Arial" w:hAnsi="Arial" w:cs="Arial"/>
          <w:bCs/>
          <w:i/>
          <w:sz w:val="24"/>
          <w:szCs w:val="24"/>
        </w:rPr>
        <w:t>függ, ideértve az elektromágneses mező vagy elektromos áram előállítását, mérését, átvitelét biztosító eszközöket is”.</w:t>
      </w:r>
    </w:p>
    <w:p w:rsidR="008028AC" w:rsidRDefault="00911328">
      <w:pPr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(A 197/2014. Korm. rendelet hatálya alá tartozó elektromos, elektronikus berendezések </w:t>
      </w:r>
      <w:r>
        <w:rPr>
          <w:rFonts w:ascii="Arial" w:hAnsi="Arial" w:cs="Arial"/>
          <w:b/>
          <w:sz w:val="24"/>
          <w:szCs w:val="24"/>
        </w:rPr>
        <w:t>kategóriáit</w:t>
      </w:r>
      <w:r>
        <w:rPr>
          <w:rFonts w:ascii="Arial" w:hAnsi="Arial" w:cs="Arial"/>
          <w:sz w:val="24"/>
          <w:szCs w:val="24"/>
        </w:rPr>
        <w:t xml:space="preserve"> és nem kimerítő, </w:t>
      </w:r>
      <w:r>
        <w:rPr>
          <w:rFonts w:ascii="Arial" w:hAnsi="Arial" w:cs="Arial"/>
          <w:b/>
          <w:sz w:val="24"/>
          <w:szCs w:val="24"/>
        </w:rPr>
        <w:t>vámtarifaszámok</w:t>
      </w:r>
      <w:r>
        <w:rPr>
          <w:rFonts w:ascii="Arial" w:hAnsi="Arial" w:cs="Arial"/>
          <w:sz w:val="24"/>
          <w:szCs w:val="24"/>
        </w:rPr>
        <w:t xml:space="preserve"> szerin</w:t>
      </w:r>
      <w:r>
        <w:rPr>
          <w:rFonts w:ascii="Arial" w:hAnsi="Arial" w:cs="Arial"/>
          <w:sz w:val="24"/>
          <w:szCs w:val="24"/>
        </w:rPr>
        <w:t>ti listáját a 197/2014. Korm. rendelet 1. melléklete tartalmazza.)</w:t>
      </w:r>
    </w:p>
    <w:p w:rsidR="008028AC" w:rsidRDefault="00911328">
      <w:pPr>
        <w:pStyle w:val="Listaszerbekezds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Kötelezettek adatszolgáltatási kötelezettsége:</w:t>
      </w:r>
    </w:p>
    <w:p w:rsidR="008028AC" w:rsidRDefault="0091132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Az adatszolgáltatási kötelezettség elektronikusan, a környezet védelmének általános szabályairól szóló 1995. évi LIII. törvény (a továbbiakban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: Kvt.) adatszolgáltatási kötelezettség teljesítésére vonatkozó előírásai szerint teljesítendő. </w:t>
      </w:r>
    </w:p>
    <w:p w:rsidR="008028AC" w:rsidRDefault="00911328">
      <w:pPr>
        <w:spacing w:beforeAutospacing="1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A Kvt. 50. § (1a) bekezdése szerint:</w:t>
      </w:r>
    </w:p>
    <w:p w:rsidR="008028AC" w:rsidRDefault="00911328">
      <w:pPr>
        <w:jc w:val="both"/>
        <w:rPr>
          <w:rFonts w:ascii="Arial" w:eastAsia="Times New Roman" w:hAnsi="Arial" w:cs="Arial"/>
          <w:i/>
          <w:iCs/>
          <w:sz w:val="24"/>
          <w:szCs w:val="24"/>
          <w:lang w:eastAsia="hu-HU"/>
        </w:rPr>
      </w:pPr>
      <w:r>
        <w:rPr>
          <w:rFonts w:ascii="Arial" w:hAnsi="Arial" w:cs="Arial"/>
          <w:i/>
          <w:sz w:val="24"/>
          <w:szCs w:val="24"/>
        </w:rPr>
        <w:t>„A környezethasználó az Információs Rendszerrel kapcsolatos adatszolgáltatási kötelezettségeit elektronikus</w:t>
      </w:r>
      <w:r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 úton teljesíti.”</w:t>
      </w:r>
    </w:p>
    <w:p w:rsidR="008028AC" w:rsidRDefault="009113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197/2014. Korm. rendelet 17. §-a alapján:</w:t>
      </w:r>
    </w:p>
    <w:p w:rsidR="008028AC" w:rsidRDefault="00911328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„(1) A gyártó vagy meghatalmazott képviselője a Végrehajtási Rendelet II. melléklete és a 7. melléklet szerinti adattartalommal nyilvántartást vezet, és arról a tárgyév </w:t>
      </w:r>
      <w:r>
        <w:rPr>
          <w:rFonts w:ascii="Arial" w:hAnsi="Arial" w:cs="Arial"/>
          <w:b/>
          <w:i/>
          <w:sz w:val="24"/>
          <w:szCs w:val="24"/>
        </w:rPr>
        <w:t xml:space="preserve">február 20. napjáig az </w:t>
      </w:r>
      <w:r>
        <w:rPr>
          <w:rFonts w:ascii="Arial" w:hAnsi="Arial" w:cs="Arial"/>
          <w:b/>
          <w:i/>
          <w:sz w:val="24"/>
          <w:szCs w:val="24"/>
        </w:rPr>
        <w:t>országos hulladékgazdálkodási hatóság részére adatot szolgáltat</w:t>
      </w:r>
      <w:r>
        <w:rPr>
          <w:rFonts w:ascii="Arial" w:hAnsi="Arial" w:cs="Arial"/>
          <w:i/>
          <w:sz w:val="24"/>
          <w:szCs w:val="24"/>
        </w:rPr>
        <w:t>. A Végrehajtási Rendelet II. melléklet berendezésekre vonatkozó részét a 7. melléklet szerinti adattartalmat kell szerepeltetni. A Végrehajtási Rendelet szerinti nemzeti azonosítóként a KÜJ-az</w:t>
      </w:r>
      <w:r>
        <w:rPr>
          <w:rFonts w:ascii="Arial" w:hAnsi="Arial" w:cs="Arial"/>
          <w:i/>
          <w:sz w:val="24"/>
          <w:szCs w:val="24"/>
        </w:rPr>
        <w:t>onosítót kell megadni. A Végrehajtási Rendelet kiegészítő információelemeinek megadása nem kötelező.</w:t>
      </w:r>
    </w:p>
    <w:p w:rsidR="008028AC" w:rsidRDefault="00911328">
      <w:pPr>
        <w:shd w:val="clear" w:color="auto" w:fill="FFFFFF"/>
        <w:spacing w:after="0" w:line="367" w:lineRule="atLeast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(2) Ha a gyártó termékdíjátalány-fizetés vagy az állami hulladékgazdálkodást közvetítő szervezeten keresztül történő kollektív teljesítés útján tesz eleget</w:t>
      </w:r>
      <w:r>
        <w:rPr>
          <w:rFonts w:ascii="Arial" w:hAnsi="Arial" w:cs="Arial"/>
          <w:i/>
          <w:sz w:val="24"/>
          <w:szCs w:val="24"/>
        </w:rPr>
        <w:t xml:space="preserve"> a gyűjtési, kezelési kötelezettségének, kizárólag a Végrehajtási Rendelet II. melléklet gyártóra vonatkozó részére, valamint a 7. melléklet 2. pont a)-c) és h) alpontjában foglaltakról kell adatot szolgáltatnia.”</w:t>
      </w:r>
    </w:p>
    <w:p w:rsidR="008028AC" w:rsidRDefault="008028AC">
      <w:pPr>
        <w:shd w:val="clear" w:color="auto" w:fill="FFFFFF"/>
        <w:spacing w:after="0" w:line="240" w:lineRule="auto"/>
        <w:ind w:firstLine="217"/>
        <w:jc w:val="both"/>
        <w:rPr>
          <w:rFonts w:ascii="Arial" w:hAnsi="Arial" w:cs="Arial"/>
          <w:sz w:val="24"/>
          <w:szCs w:val="24"/>
        </w:rPr>
      </w:pPr>
    </w:p>
    <w:p w:rsidR="008028AC" w:rsidRDefault="00911328">
      <w:pPr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br w:type="page"/>
      </w:r>
    </w:p>
    <w:p w:rsidR="008028AC" w:rsidRDefault="00911328">
      <w:pPr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A 197/2014. Korm. rendelet 17. §-ában m</w:t>
      </w:r>
      <w:r>
        <w:rPr>
          <w:rFonts w:ascii="Arial" w:hAnsi="Arial" w:cs="Arial"/>
          <w:bCs/>
          <w:sz w:val="24"/>
          <w:szCs w:val="24"/>
        </w:rPr>
        <w:t xml:space="preserve">eghatározott </w:t>
      </w:r>
      <w:r>
        <w:rPr>
          <w:rFonts w:ascii="Arial" w:hAnsi="Arial" w:cs="Arial"/>
          <w:b/>
          <w:bCs/>
          <w:sz w:val="24"/>
          <w:szCs w:val="24"/>
        </w:rPr>
        <w:t>adatszolgáltatási kötelezettség</w:t>
      </w:r>
      <w:r>
        <w:rPr>
          <w:rFonts w:ascii="Arial" w:hAnsi="Arial" w:cs="Arial"/>
          <w:bCs/>
          <w:sz w:val="24"/>
          <w:szCs w:val="24"/>
        </w:rPr>
        <w:t xml:space="preserve"> az </w:t>
      </w:r>
      <w:r>
        <w:rPr>
          <w:rFonts w:ascii="Arial" w:hAnsi="Arial" w:cs="Arial"/>
          <w:b/>
          <w:bCs/>
          <w:sz w:val="24"/>
          <w:szCs w:val="24"/>
        </w:rPr>
        <w:t>OKIRkapu</w:t>
      </w:r>
      <w:r>
        <w:rPr>
          <w:rFonts w:ascii="Arial" w:hAnsi="Arial" w:cs="Arial"/>
          <w:bCs/>
          <w:sz w:val="24"/>
          <w:szCs w:val="24"/>
        </w:rPr>
        <w:t xml:space="preserve"> felületén (</w:t>
      </w:r>
      <w:hyperlink r:id="rId7">
        <w:r>
          <w:rPr>
            <w:rFonts w:ascii="Arial" w:hAnsi="Arial" w:cs="Arial"/>
            <w:b/>
            <w:bCs/>
            <w:sz w:val="24"/>
            <w:szCs w:val="24"/>
          </w:rPr>
          <w:t>http://kapu.okir.hu/okirkapuugyfel</w:t>
        </w:r>
      </w:hyperlink>
      <w:r>
        <w:rPr>
          <w:rFonts w:ascii="Arial" w:hAnsi="Arial" w:cs="Arial"/>
          <w:bCs/>
          <w:sz w:val="24"/>
          <w:szCs w:val="24"/>
        </w:rPr>
        <w:t>) teljesíthető, amely felületen - a KAÜ-be (Központosítási Azonosítási Ügynök) történő belépést követő</w:t>
      </w:r>
      <w:r>
        <w:rPr>
          <w:rFonts w:ascii="Arial" w:hAnsi="Arial" w:cs="Arial"/>
          <w:bCs/>
          <w:sz w:val="24"/>
          <w:szCs w:val="24"/>
        </w:rPr>
        <w:t xml:space="preserve">en - az </w:t>
      </w:r>
      <w:r>
        <w:rPr>
          <w:rFonts w:ascii="Arial" w:hAnsi="Arial" w:cs="Arial"/>
          <w:b/>
          <w:bCs/>
          <w:sz w:val="24"/>
          <w:szCs w:val="24"/>
        </w:rPr>
        <w:t>EHIR: HEEB</w:t>
      </w:r>
      <w:r>
        <w:rPr>
          <w:rFonts w:ascii="Arial" w:hAnsi="Arial" w:cs="Arial"/>
          <w:bCs/>
          <w:sz w:val="24"/>
          <w:szCs w:val="24"/>
        </w:rPr>
        <w:t xml:space="preserve"> adatlap kitöltésével és a Kormányhivatal részére történő benyújtásával teljesíthető, az adatszolgáltatás </w:t>
      </w:r>
      <w:r>
        <w:rPr>
          <w:rFonts w:ascii="Arial" w:hAnsi="Arial" w:cs="Arial"/>
          <w:b/>
          <w:bCs/>
          <w:sz w:val="24"/>
          <w:szCs w:val="24"/>
        </w:rPr>
        <w:t>tárgyévét követő év február 20. napjáig</w:t>
      </w:r>
      <w:r>
        <w:rPr>
          <w:rFonts w:ascii="Arial" w:hAnsi="Arial" w:cs="Arial"/>
          <w:bCs/>
          <w:sz w:val="24"/>
          <w:szCs w:val="24"/>
        </w:rPr>
        <w:t>.</w:t>
      </w:r>
    </w:p>
    <w:p w:rsidR="008028AC" w:rsidRDefault="00911328">
      <w:pPr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Amennyiben adatszolgáltatásra kötelezett nulla mennyiséget hozott forgalomba az adott évben</w:t>
      </w:r>
      <w:r>
        <w:rPr>
          <w:rFonts w:ascii="Arial" w:hAnsi="Arial" w:cs="Arial"/>
          <w:bCs/>
          <w:sz w:val="24"/>
          <w:szCs w:val="24"/>
        </w:rPr>
        <w:t xml:space="preserve">, az adatszolgáltatási kötelezettsége ebben az esetben is fennáll és az adatszolgáltatását be kell nyújtania (ebben az esetben nulla értékeket feltüntetve). </w:t>
      </w:r>
    </w:p>
    <w:p w:rsidR="008028AC" w:rsidRDefault="008028AC">
      <w:pPr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p w:rsidR="008028AC" w:rsidRDefault="00911328">
      <w:pPr>
        <w:numPr>
          <w:ilvl w:val="0"/>
          <w:numId w:val="1"/>
        </w:numPr>
        <w:tabs>
          <w:tab w:val="clear" w:pos="720"/>
        </w:tabs>
        <w:spacing w:beforeAutospacing="1" w:afterAutospacing="1" w:line="240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u-HU"/>
        </w:rPr>
        <w:t>Elemet és akkumulátort forgalomba hozó gyártók, kötelezettek adatszolgáltatási kötelezettsége:</w:t>
      </w:r>
    </w:p>
    <w:p w:rsidR="008028AC" w:rsidRDefault="00911328">
      <w:pPr>
        <w:pStyle w:val="Listaszerbekezds"/>
        <w:numPr>
          <w:ilvl w:val="0"/>
          <w:numId w:val="3"/>
        </w:numPr>
        <w:spacing w:beforeAutospacing="1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bCs/>
          <w:sz w:val="24"/>
          <w:szCs w:val="24"/>
          <w:lang w:eastAsia="hu-HU"/>
        </w:rPr>
        <w:t>Kö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telezettek köre:</w:t>
      </w:r>
    </w:p>
    <w:p w:rsidR="008028AC" w:rsidRDefault="00911328">
      <w:pPr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 hulladékról szóló 2012. évi CLXXXV. törvény 2. § (1) bekezdésének 16. pontja szerint:</w:t>
      </w:r>
    </w:p>
    <w:p w:rsidR="008028AC" w:rsidRDefault="00911328">
      <w:pPr>
        <w:jc w:val="both"/>
        <w:textAlignment w:val="baseline"/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 „</w:t>
      </w:r>
      <w:r>
        <w:rPr>
          <w:rFonts w:ascii="Arial" w:hAnsi="Arial" w:cs="Arial"/>
          <w:b/>
          <w:bCs/>
          <w:i/>
          <w:sz w:val="24"/>
          <w:szCs w:val="24"/>
        </w:rPr>
        <w:t>gyártó</w:t>
      </w:r>
      <w:r>
        <w:rPr>
          <w:rFonts w:ascii="Arial" w:hAnsi="Arial" w:cs="Arial"/>
          <w:bCs/>
          <w:i/>
          <w:sz w:val="24"/>
          <w:szCs w:val="24"/>
        </w:rPr>
        <w:t xml:space="preserve">: termék előállítója, továbbá - ha a terméket nem Magyarország területén állítják elő - az, </w:t>
      </w:r>
      <w:r>
        <w:rPr>
          <w:rFonts w:ascii="Arial" w:hAnsi="Arial" w:cs="Arial"/>
          <w:b/>
          <w:bCs/>
          <w:i/>
          <w:sz w:val="24"/>
          <w:szCs w:val="24"/>
        </w:rPr>
        <w:t xml:space="preserve">aki a terméket gazdasági tevékenysége körében </w:t>
      </w:r>
      <w:r>
        <w:rPr>
          <w:rFonts w:ascii="Arial" w:hAnsi="Arial" w:cs="Arial"/>
          <w:b/>
          <w:bCs/>
          <w:i/>
          <w:sz w:val="24"/>
          <w:szCs w:val="24"/>
        </w:rPr>
        <w:t>Magyarország területén elsőként forgalomba hozza</w:t>
      </w:r>
      <w:r>
        <w:rPr>
          <w:rFonts w:ascii="Arial" w:hAnsi="Arial" w:cs="Arial"/>
          <w:bCs/>
          <w:i/>
          <w:sz w:val="24"/>
          <w:szCs w:val="24"/>
        </w:rPr>
        <w:t>”.</w:t>
      </w:r>
    </w:p>
    <w:p w:rsidR="008028AC" w:rsidRDefault="00911328">
      <w:pPr>
        <w:pStyle w:val="Szvegtrzs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 xml:space="preserve">Az elem- és akkumulátorhulladékkal kapcsolatos hulladékgazdálkodási tevékenységekről szóló </w:t>
      </w:r>
      <w:r>
        <w:rPr>
          <w:rFonts w:ascii="Arial" w:eastAsiaTheme="minorHAnsi" w:hAnsi="Arial" w:cs="Arial"/>
          <w:b/>
          <w:bCs/>
          <w:lang w:eastAsia="en-US"/>
        </w:rPr>
        <w:t>445/2012. (XII. 29.) Korm. rendelet</w:t>
      </w:r>
      <w:r>
        <w:rPr>
          <w:rFonts w:ascii="Arial" w:eastAsiaTheme="minorHAnsi" w:hAnsi="Arial" w:cs="Arial"/>
          <w:bCs/>
          <w:lang w:eastAsia="en-US"/>
        </w:rPr>
        <w:t xml:space="preserve"> (a továbbiakban: 445/2012. Korm. rendelet) 2. § (1) bekezdés 8. pontja szerint</w:t>
      </w:r>
      <w:r>
        <w:rPr>
          <w:rFonts w:ascii="Arial" w:eastAsiaTheme="minorHAnsi" w:hAnsi="Arial" w:cs="Arial"/>
          <w:bCs/>
          <w:lang w:eastAsia="en-US"/>
        </w:rPr>
        <w:t>:</w:t>
      </w:r>
    </w:p>
    <w:p w:rsidR="008028AC" w:rsidRDefault="008028AC">
      <w:pPr>
        <w:pStyle w:val="Szvegtrzs"/>
        <w:rPr>
          <w:rFonts w:ascii="Arial" w:eastAsiaTheme="minorHAnsi" w:hAnsi="Arial" w:cs="Arial"/>
          <w:bCs/>
          <w:lang w:eastAsia="en-US"/>
        </w:rPr>
      </w:pPr>
    </w:p>
    <w:p w:rsidR="008028AC" w:rsidRDefault="00911328">
      <w:pPr>
        <w:shd w:val="clear" w:color="auto" w:fill="FFFFFF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 „</w:t>
      </w:r>
      <w:r>
        <w:rPr>
          <w:rFonts w:ascii="Arial" w:hAnsi="Arial" w:cs="Arial"/>
          <w:b/>
          <w:bCs/>
          <w:i/>
          <w:sz w:val="24"/>
          <w:szCs w:val="24"/>
        </w:rPr>
        <w:t>gyártó</w:t>
      </w:r>
      <w:r>
        <w:rPr>
          <w:rFonts w:ascii="Arial" w:hAnsi="Arial" w:cs="Arial"/>
          <w:bCs/>
          <w:i/>
          <w:sz w:val="24"/>
          <w:szCs w:val="24"/>
        </w:rPr>
        <w:t xml:space="preserve">: az elem, akkumulátor </w:t>
      </w:r>
      <w:r>
        <w:rPr>
          <w:rFonts w:ascii="Arial" w:hAnsi="Arial" w:cs="Arial"/>
          <w:b/>
          <w:bCs/>
          <w:i/>
          <w:sz w:val="24"/>
          <w:szCs w:val="24"/>
        </w:rPr>
        <w:t>előállítója</w:t>
      </w:r>
      <w:r>
        <w:rPr>
          <w:rFonts w:ascii="Arial" w:hAnsi="Arial" w:cs="Arial"/>
          <w:bCs/>
          <w:i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i/>
          <w:sz w:val="24"/>
          <w:szCs w:val="24"/>
        </w:rPr>
        <w:t>valamint az, aki vagy amely az értékesítési módszertől függetlenül</w:t>
      </w:r>
      <w:r>
        <w:rPr>
          <w:rFonts w:ascii="Arial" w:hAnsi="Arial" w:cs="Arial"/>
          <w:bCs/>
          <w:i/>
          <w:sz w:val="24"/>
          <w:szCs w:val="24"/>
        </w:rPr>
        <w:t xml:space="preserve"> (beleértve a távollevők között kötött szerződést is) </w:t>
      </w:r>
      <w:r>
        <w:rPr>
          <w:rFonts w:ascii="Arial" w:hAnsi="Arial" w:cs="Arial"/>
          <w:b/>
          <w:bCs/>
          <w:i/>
          <w:sz w:val="24"/>
          <w:szCs w:val="24"/>
        </w:rPr>
        <w:t>elemet, akkumulátort</w:t>
      </w:r>
      <w:r>
        <w:rPr>
          <w:rFonts w:ascii="Arial" w:hAnsi="Arial" w:cs="Arial"/>
          <w:bCs/>
          <w:i/>
          <w:sz w:val="24"/>
          <w:szCs w:val="24"/>
        </w:rPr>
        <w:t xml:space="preserve"> - akár gépjármű, elektromos vagy elektronikus berendezés alkotórészeként vagy tartozékaként - </w:t>
      </w:r>
      <w:r>
        <w:rPr>
          <w:rFonts w:ascii="Arial" w:hAnsi="Arial" w:cs="Arial"/>
          <w:b/>
          <w:bCs/>
          <w:i/>
          <w:sz w:val="24"/>
          <w:szCs w:val="24"/>
        </w:rPr>
        <w:t>Magyarország területén elsőként forgalomba hoz</w:t>
      </w:r>
      <w:r>
        <w:rPr>
          <w:rFonts w:ascii="Arial" w:hAnsi="Arial" w:cs="Arial"/>
          <w:bCs/>
          <w:i/>
          <w:sz w:val="24"/>
          <w:szCs w:val="24"/>
        </w:rPr>
        <w:t>”.</w:t>
      </w:r>
    </w:p>
    <w:p w:rsidR="008028AC" w:rsidRDefault="00911328">
      <w:pPr>
        <w:pStyle w:val="Listaszerbekezds"/>
        <w:numPr>
          <w:ilvl w:val="0"/>
          <w:numId w:val="2"/>
        </w:numPr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elem és akkumulátor meghatározása:</w:t>
      </w:r>
    </w:p>
    <w:p w:rsidR="008028AC" w:rsidRDefault="00911328">
      <w:pPr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hu-HU"/>
        </w:rPr>
        <w:t>A 445/2012. Korm. rendelet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2. § (1) bekezdés 2. pontja szerint:</w:t>
      </w:r>
    </w:p>
    <w:p w:rsidR="008028AC" w:rsidRDefault="00911328">
      <w:pPr>
        <w:jc w:val="both"/>
        <w:textAlignment w:val="baseline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 „</w:t>
      </w:r>
      <w:r>
        <w:rPr>
          <w:rFonts w:ascii="Arial" w:hAnsi="Arial" w:cs="Arial"/>
          <w:b/>
          <w:bCs/>
          <w:i/>
          <w:sz w:val="24"/>
          <w:szCs w:val="24"/>
        </w:rPr>
        <w:t xml:space="preserve">elem, </w:t>
      </w:r>
      <w:r>
        <w:rPr>
          <w:rFonts w:ascii="Arial" w:hAnsi="Arial" w:cs="Arial"/>
          <w:b/>
          <w:bCs/>
          <w:i/>
          <w:sz w:val="24"/>
          <w:szCs w:val="24"/>
        </w:rPr>
        <w:t>akkumulátor</w:t>
      </w:r>
      <w:r>
        <w:rPr>
          <w:rFonts w:ascii="Arial" w:hAnsi="Arial" w:cs="Arial"/>
          <w:bCs/>
          <w:i/>
          <w:sz w:val="24"/>
          <w:szCs w:val="24"/>
        </w:rPr>
        <w:t>: elektromos áramforrás, amely kémiai energiát közvetlenül elektromos energiává alakít át, és egy vagy több elsődleges (nem újratölthető), illetve másodlagos (újratölthető) részegységből (cellából) áll […].”</w:t>
      </w:r>
    </w:p>
    <w:p w:rsidR="008028AC" w:rsidRDefault="008028AC">
      <w:pPr>
        <w:pStyle w:val="Listaszerbekezds"/>
        <w:rPr>
          <w:rFonts w:ascii="Arial" w:hAnsi="Arial" w:cs="Arial"/>
          <w:sz w:val="24"/>
          <w:szCs w:val="24"/>
        </w:rPr>
      </w:pPr>
    </w:p>
    <w:p w:rsidR="008028AC" w:rsidRDefault="008028AC">
      <w:pPr>
        <w:pStyle w:val="Listaszerbekezds"/>
        <w:rPr>
          <w:rFonts w:ascii="Arial" w:hAnsi="Arial" w:cs="Arial"/>
          <w:sz w:val="24"/>
          <w:szCs w:val="24"/>
        </w:rPr>
      </w:pPr>
    </w:p>
    <w:p w:rsidR="008028AC" w:rsidRDefault="008028AC">
      <w:pPr>
        <w:pStyle w:val="Listaszerbekezds"/>
        <w:rPr>
          <w:rFonts w:ascii="Arial" w:hAnsi="Arial" w:cs="Arial"/>
          <w:sz w:val="24"/>
          <w:szCs w:val="24"/>
        </w:rPr>
      </w:pPr>
    </w:p>
    <w:p w:rsidR="008028AC" w:rsidRDefault="00911328">
      <w:pPr>
        <w:pStyle w:val="Listaszerbekezds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Kötelezettek adatszolgáltatási köt</w:t>
      </w:r>
      <w:r>
        <w:rPr>
          <w:rFonts w:ascii="Arial" w:hAnsi="Arial" w:cs="Arial"/>
          <w:sz w:val="24"/>
          <w:szCs w:val="24"/>
        </w:rPr>
        <w:t>elezettsége:</w:t>
      </w:r>
    </w:p>
    <w:p w:rsidR="008028AC" w:rsidRDefault="0091132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lastRenderedPageBreak/>
        <w:t xml:space="preserve">Az adatszolgáltatási kötelezettség elektronikusan, a környezet védelmének általános szabályairól szóló 1995. évi LIII. törvény (a továbbiakban: Kvt.) adatszolgáltatási kötelezettség teljesítésére vonatkozó előírásai szerint teljesítendő. </w:t>
      </w:r>
    </w:p>
    <w:p w:rsidR="008028AC" w:rsidRDefault="00911328">
      <w:pPr>
        <w:spacing w:beforeAutospacing="1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A Kv</w:t>
      </w:r>
      <w:r>
        <w:rPr>
          <w:rFonts w:ascii="Arial" w:eastAsia="Times New Roman" w:hAnsi="Arial" w:cs="Arial"/>
          <w:sz w:val="24"/>
          <w:szCs w:val="24"/>
          <w:lang w:eastAsia="hu-HU"/>
        </w:rPr>
        <w:t>t. 50. § (1a) bekezdése szerint:</w:t>
      </w:r>
    </w:p>
    <w:p w:rsidR="008028AC" w:rsidRDefault="00911328">
      <w:pPr>
        <w:spacing w:beforeAutospacing="1" w:afterAutospacing="1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hu-HU"/>
        </w:rPr>
        <w:t>„A környezethasználó az Információs Rendszerrel kapcsolatos adatszolgáltatási kötelezettségeit elektronikus úton teljesíti.”</w:t>
      </w:r>
    </w:p>
    <w:p w:rsidR="008028AC" w:rsidRDefault="009113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445/2012. Korm. rendelet 15. §-a alapján:</w:t>
      </w:r>
    </w:p>
    <w:p w:rsidR="008028AC" w:rsidRDefault="00911328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„</w:t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>A gyártó, az átvállaló és a közvetítő szervezet a 14.</w:t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 xml:space="preserve"> § alapján általa nyilvántartott adatokról a </w:t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>tárgyévet követő év február 20-ig</w:t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 xml:space="preserve"> az országos hulladékgazdálkodási hatóság részére adatot szolgáltat.</w:t>
      </w:r>
      <w:r>
        <w:rPr>
          <w:rFonts w:ascii="Arial" w:hAnsi="Arial" w:cs="Arial"/>
          <w:i/>
          <w:sz w:val="24"/>
          <w:szCs w:val="24"/>
        </w:rPr>
        <w:t>”</w:t>
      </w:r>
    </w:p>
    <w:p w:rsidR="008028AC" w:rsidRDefault="00911328">
      <w:pPr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 445/2012. Korm. rendelet 15. §-ában meghatározott </w:t>
      </w:r>
      <w:r>
        <w:rPr>
          <w:rFonts w:ascii="Arial" w:hAnsi="Arial" w:cs="Arial"/>
          <w:b/>
          <w:bCs/>
          <w:sz w:val="24"/>
          <w:szCs w:val="24"/>
        </w:rPr>
        <w:t>adatszolgáltatási kötelezettség</w:t>
      </w:r>
      <w:r>
        <w:rPr>
          <w:rFonts w:ascii="Arial" w:hAnsi="Arial" w:cs="Arial"/>
          <w:bCs/>
          <w:sz w:val="24"/>
          <w:szCs w:val="24"/>
        </w:rPr>
        <w:t xml:space="preserve"> az </w:t>
      </w:r>
      <w:r>
        <w:rPr>
          <w:rFonts w:ascii="Arial" w:hAnsi="Arial" w:cs="Arial"/>
          <w:b/>
          <w:bCs/>
          <w:sz w:val="24"/>
          <w:szCs w:val="24"/>
        </w:rPr>
        <w:t>OKIRkapu</w:t>
      </w:r>
      <w:r>
        <w:rPr>
          <w:rFonts w:ascii="Arial" w:hAnsi="Arial" w:cs="Arial"/>
          <w:bCs/>
          <w:sz w:val="24"/>
          <w:szCs w:val="24"/>
        </w:rPr>
        <w:t xml:space="preserve"> felületén (</w:t>
      </w:r>
      <w:hyperlink r:id="rId8">
        <w:r>
          <w:rPr>
            <w:rFonts w:ascii="Arial" w:hAnsi="Arial" w:cs="Arial"/>
            <w:b/>
            <w:bCs/>
            <w:sz w:val="24"/>
            <w:szCs w:val="24"/>
          </w:rPr>
          <w:t>http://kapu.okir.hu/okirkapuugyfel</w:t>
        </w:r>
      </w:hyperlink>
      <w:r>
        <w:rPr>
          <w:rFonts w:ascii="Arial" w:hAnsi="Arial" w:cs="Arial"/>
          <w:bCs/>
          <w:sz w:val="24"/>
          <w:szCs w:val="24"/>
        </w:rPr>
        <w:t xml:space="preserve">) teljesíthető, amely felületen - a KAÜ-be (Központosítási Azonosítási Ügynök) történő belépést követően -  az </w:t>
      </w:r>
      <w:r>
        <w:rPr>
          <w:rFonts w:ascii="Arial" w:hAnsi="Arial" w:cs="Arial"/>
          <w:b/>
          <w:bCs/>
          <w:sz w:val="24"/>
          <w:szCs w:val="24"/>
        </w:rPr>
        <w:t>EHIR: HEA</w:t>
      </w:r>
      <w:r>
        <w:rPr>
          <w:rFonts w:ascii="Arial" w:hAnsi="Arial" w:cs="Arial"/>
          <w:bCs/>
          <w:sz w:val="24"/>
          <w:szCs w:val="24"/>
        </w:rPr>
        <w:t xml:space="preserve"> adatlap kitöltésével és a Kormányhivatal részére t</w:t>
      </w:r>
      <w:r>
        <w:rPr>
          <w:rFonts w:ascii="Arial" w:hAnsi="Arial" w:cs="Arial"/>
          <w:bCs/>
          <w:sz w:val="24"/>
          <w:szCs w:val="24"/>
        </w:rPr>
        <w:t xml:space="preserve">örténő benyújtásával teljesíthető, az adatszolgáltatás </w:t>
      </w:r>
      <w:r>
        <w:rPr>
          <w:rFonts w:ascii="Arial" w:hAnsi="Arial" w:cs="Arial"/>
          <w:b/>
          <w:bCs/>
          <w:sz w:val="24"/>
          <w:szCs w:val="24"/>
        </w:rPr>
        <w:t>tárgyévét követő év február 20. napjáig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8028AC" w:rsidRDefault="00911328">
      <w:pPr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Amennyiben adatszolgáltatásra kötelezett nulla mennyiséget hozott forgalomba az adott évben, az adatszolgáltatási kötelezettsége ebben az esetben is fennáll és</w:t>
      </w:r>
      <w:r>
        <w:rPr>
          <w:rFonts w:ascii="Arial" w:hAnsi="Arial" w:cs="Arial"/>
          <w:bCs/>
          <w:sz w:val="24"/>
          <w:szCs w:val="24"/>
        </w:rPr>
        <w:t xml:space="preserve"> az adatszolgáltatását be kell nyújtania (ebben az esetben nulla értékeket feltüntetve). </w:t>
      </w:r>
    </w:p>
    <w:p w:rsidR="008028AC" w:rsidRDefault="00911328">
      <w:pPr>
        <w:numPr>
          <w:ilvl w:val="0"/>
          <w:numId w:val="1"/>
        </w:numPr>
        <w:tabs>
          <w:tab w:val="clear" w:pos="720"/>
        </w:tabs>
        <w:spacing w:beforeAutospacing="1" w:afterAutospacing="1" w:line="240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u-HU"/>
        </w:rPr>
        <w:t>Gépjárművekkel, hulladékká vált gépjárművekkel kapcsolatos  adatszolgáltatás:</w:t>
      </w:r>
    </w:p>
    <w:p w:rsidR="008028AC" w:rsidRDefault="00911328">
      <w:pPr>
        <w:pStyle w:val="Listaszerbekezds"/>
        <w:numPr>
          <w:ilvl w:val="0"/>
          <w:numId w:val="3"/>
        </w:numPr>
        <w:spacing w:beforeAutospacing="1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bCs/>
          <w:sz w:val="24"/>
          <w:szCs w:val="24"/>
          <w:lang w:eastAsia="hu-HU"/>
        </w:rPr>
        <w:t>Kötelezettek köre:</w:t>
      </w:r>
    </w:p>
    <w:p w:rsidR="008028AC" w:rsidRDefault="00911328">
      <w:pPr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 hulladékról szóló 2012. évi CLXXXV. törvény 2. § (1) bekezdésének 1</w:t>
      </w:r>
      <w:r>
        <w:rPr>
          <w:rFonts w:ascii="Arial" w:hAnsi="Arial" w:cs="Arial"/>
          <w:bCs/>
          <w:sz w:val="24"/>
          <w:szCs w:val="24"/>
        </w:rPr>
        <w:t>6. pontja szerint:</w:t>
      </w:r>
    </w:p>
    <w:p w:rsidR="008028AC" w:rsidRDefault="00911328">
      <w:pPr>
        <w:jc w:val="both"/>
        <w:textAlignment w:val="baseline"/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 „</w:t>
      </w:r>
      <w:r>
        <w:rPr>
          <w:rFonts w:ascii="Arial" w:hAnsi="Arial" w:cs="Arial"/>
          <w:b/>
          <w:bCs/>
          <w:i/>
          <w:sz w:val="24"/>
          <w:szCs w:val="24"/>
        </w:rPr>
        <w:t>gyártó</w:t>
      </w:r>
      <w:r>
        <w:rPr>
          <w:rFonts w:ascii="Arial" w:hAnsi="Arial" w:cs="Arial"/>
          <w:bCs/>
          <w:i/>
          <w:sz w:val="24"/>
          <w:szCs w:val="24"/>
        </w:rPr>
        <w:t xml:space="preserve">: termék </w:t>
      </w:r>
      <w:r>
        <w:rPr>
          <w:rFonts w:ascii="Arial" w:hAnsi="Arial" w:cs="Arial"/>
          <w:b/>
          <w:bCs/>
          <w:i/>
          <w:sz w:val="24"/>
          <w:szCs w:val="24"/>
        </w:rPr>
        <w:t>előállító</w:t>
      </w:r>
      <w:r>
        <w:rPr>
          <w:rFonts w:ascii="Arial" w:hAnsi="Arial" w:cs="Arial"/>
          <w:bCs/>
          <w:i/>
          <w:sz w:val="24"/>
          <w:szCs w:val="24"/>
        </w:rPr>
        <w:t xml:space="preserve">ja, továbbá - ha a terméket nem Magyarország területén állítják elő - az, </w:t>
      </w:r>
      <w:r>
        <w:rPr>
          <w:rFonts w:ascii="Arial" w:hAnsi="Arial" w:cs="Arial"/>
          <w:b/>
          <w:bCs/>
          <w:i/>
          <w:sz w:val="24"/>
          <w:szCs w:val="24"/>
        </w:rPr>
        <w:t>aki a terméket gazdasági tevékenysége körében Magyarország területén elsőként forgalomba hozza</w:t>
      </w:r>
      <w:r>
        <w:rPr>
          <w:rFonts w:ascii="Arial" w:hAnsi="Arial" w:cs="Arial"/>
          <w:bCs/>
          <w:i/>
          <w:sz w:val="24"/>
          <w:szCs w:val="24"/>
        </w:rPr>
        <w:t>”.</w:t>
      </w:r>
    </w:p>
    <w:p w:rsidR="008028AC" w:rsidRDefault="00911328">
      <w:pPr>
        <w:spacing w:line="240" w:lineRule="auto"/>
        <w:jc w:val="both"/>
        <w:textAlignment w:val="baseline"/>
        <w:rPr>
          <w:rFonts w:ascii="Arial" w:hAnsi="Arial" w:cs="Arial"/>
          <w:sz w:val="24"/>
          <w:szCs w:val="24"/>
          <w:lang w:val="en-GB"/>
        </w:rPr>
      </w:pPr>
      <w:r>
        <w:br w:type="page"/>
      </w:r>
    </w:p>
    <w:p w:rsidR="008028AC" w:rsidRDefault="00911328">
      <w:pPr>
        <w:spacing w:line="240" w:lineRule="auto"/>
        <w:jc w:val="both"/>
        <w:textAlignment w:val="baseline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lastRenderedPageBreak/>
        <w:t xml:space="preserve">A hulladékká vált gépjárművekről szóló </w:t>
      </w:r>
      <w:r>
        <w:rPr>
          <w:rFonts w:ascii="Arial" w:hAnsi="Arial" w:cs="Arial"/>
          <w:b/>
          <w:sz w:val="24"/>
          <w:szCs w:val="24"/>
          <w:lang w:val="en-GB"/>
        </w:rPr>
        <w:t>369/2014. (XII. 30.) Korm. rendelet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br/>
        <w:t>(a továbbiakban: 369/2014. Korm. rendelet) 1. § (1) bekezdése szerint:</w:t>
      </w:r>
    </w:p>
    <w:p w:rsidR="008028AC" w:rsidRDefault="00911328">
      <w:pPr>
        <w:shd w:val="clear" w:color="auto" w:fill="FFFFFF"/>
        <w:spacing w:beforeAutospacing="1" w:after="68" w:line="240" w:lineRule="auto"/>
        <w:jc w:val="both"/>
        <w:rPr>
          <w:rFonts w:ascii="Arial" w:hAnsi="Arial" w:cs="Arial"/>
          <w:i/>
          <w:sz w:val="24"/>
          <w:szCs w:val="24"/>
          <w:lang w:val="en-GB"/>
        </w:rPr>
      </w:pPr>
      <w:r>
        <w:rPr>
          <w:rFonts w:ascii="Arial" w:hAnsi="Arial" w:cs="Arial"/>
          <w:i/>
          <w:sz w:val="24"/>
          <w:szCs w:val="24"/>
          <w:lang w:val="en-GB"/>
        </w:rPr>
        <w:t xml:space="preserve"> „E rendelet hatálya</w:t>
      </w:r>
    </w:p>
    <w:p w:rsidR="008028AC" w:rsidRDefault="00911328">
      <w:pPr>
        <w:shd w:val="clear" w:color="auto" w:fill="FFFFFF"/>
        <w:spacing w:after="0" w:line="367" w:lineRule="atLeast"/>
        <w:jc w:val="both"/>
        <w:rPr>
          <w:rFonts w:ascii="Arial" w:hAnsi="Arial" w:cs="Arial"/>
          <w:i/>
          <w:sz w:val="24"/>
          <w:szCs w:val="24"/>
          <w:lang w:val="en-GB"/>
        </w:rPr>
      </w:pPr>
      <w:r>
        <w:rPr>
          <w:rFonts w:ascii="Arial" w:hAnsi="Arial" w:cs="Arial"/>
          <w:i/>
          <w:sz w:val="24"/>
          <w:szCs w:val="24"/>
          <w:lang w:val="en-GB"/>
        </w:rPr>
        <w:t xml:space="preserve">a) a </w:t>
      </w:r>
      <w:r>
        <w:rPr>
          <w:rFonts w:ascii="Arial" w:hAnsi="Arial" w:cs="Arial"/>
          <w:b/>
          <w:i/>
          <w:sz w:val="24"/>
          <w:szCs w:val="24"/>
          <w:lang w:val="en-GB"/>
        </w:rPr>
        <w:t>gépjárművekre</w:t>
      </w:r>
      <w:r>
        <w:rPr>
          <w:rFonts w:ascii="Arial" w:hAnsi="Arial" w:cs="Arial"/>
          <w:i/>
          <w:sz w:val="24"/>
          <w:szCs w:val="24"/>
          <w:lang w:val="en-GB"/>
        </w:rPr>
        <w:t xml:space="preserve"> - ideértve azok alkatrészeit és anyagait, függetlenül attól, hogy utó</w:t>
      </w:r>
      <w:r>
        <w:rPr>
          <w:rFonts w:ascii="Arial" w:hAnsi="Arial" w:cs="Arial"/>
          <w:i/>
          <w:sz w:val="24"/>
          <w:szCs w:val="24"/>
          <w:lang w:val="en-GB"/>
        </w:rPr>
        <w:t>bbiakat a gépjárművek karbantartása, javítása során építették-e be a gépjárműbe, és azok az eredeti vagy más gyártótól származnak-e -, valamint</w:t>
      </w:r>
    </w:p>
    <w:p w:rsidR="008028AC" w:rsidRDefault="00911328">
      <w:pPr>
        <w:shd w:val="clear" w:color="auto" w:fill="FFFFFF"/>
        <w:spacing w:after="0" w:line="367" w:lineRule="atLeast"/>
        <w:jc w:val="both"/>
        <w:rPr>
          <w:rFonts w:ascii="Arial" w:hAnsi="Arial" w:cs="Arial"/>
          <w:i/>
          <w:sz w:val="24"/>
          <w:szCs w:val="24"/>
          <w:lang w:val="en-GB"/>
        </w:rPr>
      </w:pPr>
      <w:r>
        <w:rPr>
          <w:rFonts w:ascii="Arial" w:hAnsi="Arial" w:cs="Arial"/>
          <w:i/>
          <w:sz w:val="24"/>
          <w:szCs w:val="24"/>
          <w:lang w:val="en-GB"/>
        </w:rPr>
        <w:t xml:space="preserve">b) a </w:t>
      </w:r>
      <w:r>
        <w:rPr>
          <w:rFonts w:ascii="Arial" w:hAnsi="Arial" w:cs="Arial"/>
          <w:b/>
          <w:i/>
          <w:sz w:val="24"/>
          <w:szCs w:val="24"/>
          <w:lang w:val="en-GB"/>
        </w:rPr>
        <w:t>hulladékká vált gépjárművekre</w:t>
      </w:r>
    </w:p>
    <w:p w:rsidR="008028AC" w:rsidRDefault="00911328">
      <w:pPr>
        <w:shd w:val="clear" w:color="auto" w:fill="FFFFFF"/>
        <w:spacing w:after="0" w:line="367" w:lineRule="atLeast"/>
        <w:jc w:val="both"/>
        <w:rPr>
          <w:rFonts w:ascii="Arial" w:hAnsi="Arial" w:cs="Arial"/>
          <w:i/>
          <w:sz w:val="24"/>
          <w:szCs w:val="24"/>
          <w:lang w:val="en-GB"/>
        </w:rPr>
      </w:pPr>
      <w:r>
        <w:rPr>
          <w:rFonts w:ascii="Arial" w:hAnsi="Arial" w:cs="Arial"/>
          <w:i/>
          <w:sz w:val="24"/>
          <w:szCs w:val="24"/>
          <w:lang w:val="en-GB"/>
        </w:rPr>
        <w:t>terjed ki.”</w:t>
      </w:r>
    </w:p>
    <w:p w:rsidR="008028AC" w:rsidRDefault="008028AC">
      <w:pPr>
        <w:shd w:val="clear" w:color="auto" w:fill="FFFFFF"/>
        <w:spacing w:after="0" w:line="367" w:lineRule="atLeast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8028AC" w:rsidRDefault="00911328">
      <w:pPr>
        <w:pStyle w:val="Listaszerbekezds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Kötelezettek adatszolgáltatási kötelezettsége:</w:t>
      </w:r>
    </w:p>
    <w:p w:rsidR="008028AC" w:rsidRDefault="00911328">
      <w:pPr>
        <w:spacing w:beforeAutospacing="1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Az adatszolgáltatási kötelezettség elektronikusan, a környezet védelmének általános szabályairól szóló 1995. évi LIII. törvény (a továbbiakban: Kvt.) adatszolgáltatási kötelezettség teljesítésére vonatkozó előírásai szerint teljesítendő. </w:t>
      </w:r>
    </w:p>
    <w:p w:rsidR="008028AC" w:rsidRDefault="00911328">
      <w:pPr>
        <w:jc w:val="both"/>
        <w:textAlignment w:val="baseline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 369/2014. Korm.</w:t>
      </w:r>
      <w:r>
        <w:rPr>
          <w:rFonts w:ascii="Arial" w:hAnsi="Arial" w:cs="Arial"/>
          <w:sz w:val="24"/>
          <w:szCs w:val="24"/>
          <w:lang w:val="en-GB"/>
        </w:rPr>
        <w:t xml:space="preserve"> rendelet 17. §-a szerint:</w:t>
      </w:r>
    </w:p>
    <w:p w:rsidR="008028AC" w:rsidRDefault="00911328">
      <w:pPr>
        <w:spacing w:beforeAutospacing="1" w:afterAutospacing="1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hu-HU"/>
        </w:rPr>
        <w:t>„Az adatszolgáltatás az országos hulladékgazdálkodási hatóság részére a környezet védelmének általános szabályairól szóló törvény adatszolgáltatási kötelezettségre vonatkozó előírásai szerint teljesíthető.”</w:t>
      </w:r>
    </w:p>
    <w:p w:rsidR="008028AC" w:rsidRDefault="00911328">
      <w:pPr>
        <w:spacing w:beforeAutospacing="1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A Kvt. 50. § (1a) beke</w:t>
      </w:r>
      <w:r>
        <w:rPr>
          <w:rFonts w:ascii="Arial" w:eastAsia="Times New Roman" w:hAnsi="Arial" w:cs="Arial"/>
          <w:sz w:val="24"/>
          <w:szCs w:val="24"/>
          <w:lang w:eastAsia="hu-HU"/>
        </w:rPr>
        <w:t>zdése szerint:</w:t>
      </w:r>
    </w:p>
    <w:p w:rsidR="008028AC" w:rsidRDefault="00911328">
      <w:pPr>
        <w:spacing w:beforeAutospacing="1" w:afterAutospacing="1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hu-HU"/>
        </w:rPr>
        <w:t>„A környezethasználó az Információs Rendszerrel kapcsolatos adatszolgáltatási kötelezettségeit elektronikus úton teljesíti.”</w:t>
      </w:r>
    </w:p>
    <w:p w:rsidR="008028AC" w:rsidRDefault="00911328">
      <w:pPr>
        <w:jc w:val="both"/>
        <w:textAlignment w:val="baseline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 369/2014. Korm. rendelet 16. § (1)-(4) bekezdése szerint:</w:t>
      </w:r>
    </w:p>
    <w:p w:rsidR="008028AC" w:rsidRDefault="00911328">
      <w:pPr>
        <w:shd w:val="clear" w:color="auto" w:fill="FFFFFF"/>
        <w:spacing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„(1) Ha a </w:t>
      </w:r>
      <w:r>
        <w:rPr>
          <w:rFonts w:ascii="Arial" w:hAnsi="Arial" w:cs="Arial"/>
          <w:b/>
          <w:bCs/>
          <w:i/>
          <w:sz w:val="24"/>
          <w:szCs w:val="24"/>
        </w:rPr>
        <w:t>gyártó</w:t>
      </w:r>
      <w:r>
        <w:rPr>
          <w:rFonts w:ascii="Arial" w:hAnsi="Arial" w:cs="Arial"/>
          <w:bCs/>
          <w:i/>
          <w:sz w:val="24"/>
          <w:szCs w:val="24"/>
        </w:rPr>
        <w:t xml:space="preserve"> az e rendelet szerinti gyártói köteleze</w:t>
      </w:r>
      <w:r>
        <w:rPr>
          <w:rFonts w:ascii="Arial" w:hAnsi="Arial" w:cs="Arial"/>
          <w:bCs/>
          <w:i/>
          <w:sz w:val="24"/>
          <w:szCs w:val="24"/>
        </w:rPr>
        <w:t xml:space="preserve">ttségét közvetítő szervezetre nem ruházta át, a gyártó a gépjárművek, a hulladékká vált gépjárművek átvételéről, bontásáról és további kezelésre történő átadásáról a 3. mellékletben foglaltaknak megfelelő tartalommal közvetlenül </w:t>
      </w:r>
      <w:r>
        <w:rPr>
          <w:rFonts w:ascii="Arial" w:hAnsi="Arial" w:cs="Arial"/>
          <w:b/>
          <w:bCs/>
          <w:i/>
          <w:sz w:val="24"/>
          <w:szCs w:val="24"/>
        </w:rPr>
        <w:t>az országos hulladékgazdálk</w:t>
      </w:r>
      <w:r>
        <w:rPr>
          <w:rFonts w:ascii="Arial" w:hAnsi="Arial" w:cs="Arial"/>
          <w:b/>
          <w:bCs/>
          <w:i/>
          <w:sz w:val="24"/>
          <w:szCs w:val="24"/>
        </w:rPr>
        <w:t>odási hatóság részére</w:t>
      </w:r>
      <w:r>
        <w:rPr>
          <w:rFonts w:ascii="Arial" w:hAnsi="Arial" w:cs="Arial"/>
          <w:bCs/>
          <w:i/>
          <w:sz w:val="24"/>
          <w:szCs w:val="24"/>
        </w:rPr>
        <w:t xml:space="preserve"> szolgáltat adatot, a </w:t>
      </w:r>
      <w:r>
        <w:rPr>
          <w:rFonts w:ascii="Arial" w:hAnsi="Arial" w:cs="Arial"/>
          <w:b/>
          <w:bCs/>
          <w:i/>
          <w:sz w:val="24"/>
          <w:szCs w:val="24"/>
        </w:rPr>
        <w:t>tárgyévet követő év március 1. napjáig</w:t>
      </w:r>
      <w:r>
        <w:rPr>
          <w:rFonts w:ascii="Arial" w:hAnsi="Arial" w:cs="Arial"/>
          <w:bCs/>
          <w:i/>
          <w:sz w:val="24"/>
          <w:szCs w:val="24"/>
        </w:rPr>
        <w:t>.</w:t>
      </w:r>
    </w:p>
    <w:p w:rsidR="008028AC" w:rsidRDefault="00911328">
      <w:pPr>
        <w:shd w:val="clear" w:color="auto" w:fill="FFFFFF"/>
        <w:spacing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(2) Ha a </w:t>
      </w:r>
      <w:r>
        <w:rPr>
          <w:rFonts w:ascii="Arial" w:hAnsi="Arial" w:cs="Arial"/>
          <w:b/>
          <w:bCs/>
          <w:i/>
          <w:sz w:val="24"/>
          <w:szCs w:val="24"/>
        </w:rPr>
        <w:t>gyártó</w:t>
      </w:r>
      <w:r>
        <w:rPr>
          <w:rFonts w:ascii="Arial" w:hAnsi="Arial" w:cs="Arial"/>
          <w:bCs/>
          <w:i/>
          <w:sz w:val="24"/>
          <w:szCs w:val="24"/>
        </w:rPr>
        <w:t xml:space="preserve"> az e rendelet szerinti gyártói kötelezettségét közvetítő szervezetre átruházta, a gépjárművek, a hulladékká vált gépjárművek átvételéről, bontásáról és továb</w:t>
      </w:r>
      <w:r>
        <w:rPr>
          <w:rFonts w:ascii="Arial" w:hAnsi="Arial" w:cs="Arial"/>
          <w:bCs/>
          <w:i/>
          <w:sz w:val="24"/>
          <w:szCs w:val="24"/>
        </w:rPr>
        <w:t xml:space="preserve">bi kezelésre történő átadásáról a közvetítő szervezet szolgáltat adatot közvetlenül </w:t>
      </w:r>
      <w:r>
        <w:rPr>
          <w:rFonts w:ascii="Arial" w:hAnsi="Arial" w:cs="Arial"/>
          <w:b/>
          <w:bCs/>
          <w:i/>
          <w:sz w:val="24"/>
          <w:szCs w:val="24"/>
        </w:rPr>
        <w:t>az országos hulladékgazdálkodási hatóság részére</w:t>
      </w:r>
      <w:r>
        <w:rPr>
          <w:rFonts w:ascii="Arial" w:hAnsi="Arial" w:cs="Arial"/>
          <w:bCs/>
          <w:i/>
          <w:sz w:val="24"/>
          <w:szCs w:val="24"/>
        </w:rPr>
        <w:t xml:space="preserve">, a </w:t>
      </w:r>
      <w:r>
        <w:rPr>
          <w:rFonts w:ascii="Arial" w:hAnsi="Arial" w:cs="Arial"/>
          <w:b/>
          <w:bCs/>
          <w:i/>
          <w:sz w:val="24"/>
          <w:szCs w:val="24"/>
        </w:rPr>
        <w:t>tárgyévet követő év március 1. napjáig</w:t>
      </w:r>
      <w:r>
        <w:rPr>
          <w:rFonts w:ascii="Arial" w:hAnsi="Arial" w:cs="Arial"/>
          <w:bCs/>
          <w:i/>
          <w:sz w:val="24"/>
          <w:szCs w:val="24"/>
        </w:rPr>
        <w:t>.</w:t>
      </w:r>
    </w:p>
    <w:p w:rsidR="008028AC" w:rsidRDefault="00911328">
      <w:pPr>
        <w:shd w:val="clear" w:color="auto" w:fill="FFFFFF"/>
        <w:spacing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(3) A bontó a hulladékká vált gépjárművek átvételéről, bontásáról és további kez</w:t>
      </w:r>
      <w:r>
        <w:rPr>
          <w:rFonts w:ascii="Arial" w:hAnsi="Arial" w:cs="Arial"/>
          <w:bCs/>
          <w:i/>
          <w:sz w:val="24"/>
          <w:szCs w:val="24"/>
        </w:rPr>
        <w:t>elésre történő átadásáról a 4. mellékletben foglaltaknak megfelelő tartalommal közvetlenül</w:t>
      </w:r>
    </w:p>
    <w:p w:rsidR="008028AC" w:rsidRDefault="00911328">
      <w:pPr>
        <w:shd w:val="clear" w:color="auto" w:fill="FFFFFF"/>
        <w:spacing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a) a gyártónak szolgáltat adatot, ha a gyártó a gyártói kötelezettségét közvetítő szervezetre nem ruházta át;</w:t>
      </w:r>
    </w:p>
    <w:p w:rsidR="008028AC" w:rsidRDefault="00911328">
      <w:pPr>
        <w:shd w:val="clear" w:color="auto" w:fill="FFFFFF"/>
        <w:spacing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lastRenderedPageBreak/>
        <w:t xml:space="preserve">b) a közvetítő szervezetnek szolgáltat adatot, ha a </w:t>
      </w:r>
      <w:r>
        <w:rPr>
          <w:rFonts w:ascii="Arial" w:hAnsi="Arial" w:cs="Arial"/>
          <w:bCs/>
          <w:i/>
          <w:sz w:val="24"/>
          <w:szCs w:val="24"/>
        </w:rPr>
        <w:t>gyártó a gyártói kötelezettségét közvetítő szervezetre átruházta, és a bontó - mint az átvevő- és kezelőhálózat tagja - a közvetítő szervezettel szerződést kötött.</w:t>
      </w:r>
    </w:p>
    <w:p w:rsidR="008028AC" w:rsidRDefault="00911328">
      <w:pPr>
        <w:shd w:val="clear" w:color="auto" w:fill="FFFFFF"/>
        <w:spacing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(4) A (3) bekezdésben foglalt kivétellel a </w:t>
      </w:r>
      <w:r>
        <w:rPr>
          <w:rFonts w:ascii="Arial" w:hAnsi="Arial" w:cs="Arial"/>
          <w:b/>
          <w:bCs/>
          <w:i/>
          <w:sz w:val="24"/>
          <w:szCs w:val="24"/>
        </w:rPr>
        <w:t>bontó</w:t>
      </w:r>
      <w:r>
        <w:rPr>
          <w:rFonts w:ascii="Arial" w:hAnsi="Arial" w:cs="Arial"/>
          <w:bCs/>
          <w:i/>
          <w:sz w:val="24"/>
          <w:szCs w:val="24"/>
        </w:rPr>
        <w:t xml:space="preserve"> a hulladékká vált gépjárművek átvételéről, </w:t>
      </w:r>
      <w:r>
        <w:rPr>
          <w:rFonts w:ascii="Arial" w:hAnsi="Arial" w:cs="Arial"/>
          <w:bCs/>
          <w:i/>
          <w:sz w:val="24"/>
          <w:szCs w:val="24"/>
        </w:rPr>
        <w:t xml:space="preserve">bontásáról és további kezelésre történő átadásáról a 4. mellékletben foglaltaknak megfelelő tartalommal közvetlenül az </w:t>
      </w:r>
      <w:r>
        <w:rPr>
          <w:rFonts w:ascii="Arial" w:hAnsi="Arial" w:cs="Arial"/>
          <w:b/>
          <w:bCs/>
          <w:i/>
          <w:sz w:val="24"/>
          <w:szCs w:val="24"/>
        </w:rPr>
        <w:t>országos hulladékgazdálkodási hatóság részére</w:t>
      </w:r>
      <w:r>
        <w:rPr>
          <w:rFonts w:ascii="Arial" w:hAnsi="Arial" w:cs="Arial"/>
          <w:bCs/>
          <w:i/>
          <w:sz w:val="24"/>
          <w:szCs w:val="24"/>
        </w:rPr>
        <w:t xml:space="preserve"> szolgáltat adatot, a </w:t>
      </w:r>
      <w:r>
        <w:rPr>
          <w:rFonts w:ascii="Arial" w:hAnsi="Arial" w:cs="Arial"/>
          <w:b/>
          <w:bCs/>
          <w:i/>
          <w:sz w:val="24"/>
          <w:szCs w:val="24"/>
        </w:rPr>
        <w:t>tárgyévet követő év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sz w:val="24"/>
          <w:szCs w:val="24"/>
        </w:rPr>
        <w:t>március 1. napjáig</w:t>
      </w:r>
      <w:r>
        <w:rPr>
          <w:rFonts w:ascii="Arial" w:hAnsi="Arial" w:cs="Arial"/>
          <w:bCs/>
          <w:i/>
          <w:sz w:val="24"/>
          <w:szCs w:val="24"/>
        </w:rPr>
        <w:t>.”</w:t>
      </w:r>
    </w:p>
    <w:p w:rsidR="008028AC" w:rsidRDefault="00911328">
      <w:pPr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 369/2014. Korm. rendelet 16. §-ában meghatározott </w:t>
      </w:r>
      <w:r>
        <w:rPr>
          <w:rFonts w:ascii="Arial" w:hAnsi="Arial" w:cs="Arial"/>
          <w:b/>
          <w:bCs/>
          <w:sz w:val="24"/>
          <w:szCs w:val="24"/>
        </w:rPr>
        <w:t>adatszolgáltatási kötelezettség</w:t>
      </w:r>
      <w:r>
        <w:rPr>
          <w:rFonts w:ascii="Arial" w:hAnsi="Arial" w:cs="Arial"/>
          <w:bCs/>
          <w:sz w:val="24"/>
          <w:szCs w:val="24"/>
        </w:rPr>
        <w:t xml:space="preserve"> az </w:t>
      </w:r>
      <w:r>
        <w:rPr>
          <w:rFonts w:ascii="Arial" w:hAnsi="Arial" w:cs="Arial"/>
          <w:b/>
          <w:bCs/>
          <w:sz w:val="24"/>
          <w:szCs w:val="24"/>
        </w:rPr>
        <w:t>OKIRkapu</w:t>
      </w:r>
      <w:r>
        <w:rPr>
          <w:rFonts w:ascii="Arial" w:hAnsi="Arial" w:cs="Arial"/>
          <w:bCs/>
          <w:sz w:val="24"/>
          <w:szCs w:val="24"/>
        </w:rPr>
        <w:t xml:space="preserve"> felületén (</w:t>
      </w:r>
      <w:hyperlink r:id="rId9">
        <w:r>
          <w:rPr>
            <w:rFonts w:ascii="Arial" w:hAnsi="Arial" w:cs="Arial"/>
            <w:b/>
            <w:bCs/>
            <w:sz w:val="24"/>
            <w:szCs w:val="24"/>
          </w:rPr>
          <w:t>http://kapu.okir.hu/okirkapuugyfel</w:t>
        </w:r>
      </w:hyperlink>
      <w:r>
        <w:rPr>
          <w:rFonts w:ascii="Arial" w:hAnsi="Arial" w:cs="Arial"/>
          <w:bCs/>
          <w:sz w:val="24"/>
          <w:szCs w:val="24"/>
        </w:rPr>
        <w:t>) teljesíthető, amely felületen - a KAÜ-be (Központosítási Azon</w:t>
      </w:r>
      <w:r>
        <w:rPr>
          <w:rFonts w:ascii="Arial" w:hAnsi="Arial" w:cs="Arial"/>
          <w:bCs/>
          <w:sz w:val="24"/>
          <w:szCs w:val="24"/>
        </w:rPr>
        <w:t xml:space="preserve">osítási Ügynök) történő belépést követően - az </w:t>
      </w:r>
      <w:r>
        <w:rPr>
          <w:rFonts w:ascii="Arial" w:hAnsi="Arial" w:cs="Arial"/>
          <w:b/>
          <w:bCs/>
          <w:sz w:val="24"/>
          <w:szCs w:val="24"/>
        </w:rPr>
        <w:t xml:space="preserve">EHIR: HGK-GY adatlap szolgál </w:t>
      </w:r>
      <w:r>
        <w:rPr>
          <w:rFonts w:ascii="Arial" w:eastAsia="Times New Roman" w:hAnsi="Arial" w:cs="Arial"/>
          <w:sz w:val="24"/>
          <w:szCs w:val="24"/>
          <w:lang w:eastAsia="hu-HU"/>
        </w:rPr>
        <w:t>a gépjárművet forgalomba hozó gyártók, illetve a közvetítő szervezetek éves adatszolgáltatási kötelezettségének teljesítésére</w:t>
      </w:r>
      <w:r>
        <w:rPr>
          <w:rFonts w:ascii="Arial" w:hAnsi="Arial" w:cs="Arial"/>
          <w:bCs/>
          <w:sz w:val="24"/>
          <w:szCs w:val="24"/>
        </w:rPr>
        <w:t>, valamint az</w:t>
      </w:r>
      <w:r>
        <w:rPr>
          <w:rFonts w:ascii="Arial" w:hAnsi="Arial" w:cs="Arial"/>
          <w:b/>
          <w:bCs/>
          <w:sz w:val="24"/>
          <w:szCs w:val="24"/>
        </w:rPr>
        <w:t xml:space="preserve"> EHIR: HGK-B</w:t>
      </w:r>
      <w:r>
        <w:rPr>
          <w:rFonts w:ascii="Arial" w:hAnsi="Arial" w:cs="Arial"/>
          <w:bCs/>
          <w:sz w:val="24"/>
          <w:szCs w:val="24"/>
        </w:rPr>
        <w:t xml:space="preserve"> adatlap szolgál a </w:t>
      </w:r>
      <w:r>
        <w:rPr>
          <w:rFonts w:ascii="Arial" w:eastAsia="Times New Roman" w:hAnsi="Arial" w:cs="Arial"/>
          <w:sz w:val="24"/>
          <w:szCs w:val="24"/>
          <w:lang w:eastAsia="hu-HU"/>
        </w:rPr>
        <w:t>bontók, ill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etve a hulladékkezelők éves adatszolgáltatási kötelezettségének teljesítésére, a megfelelő </w:t>
      </w:r>
      <w:r>
        <w:rPr>
          <w:rFonts w:ascii="Arial" w:hAnsi="Arial" w:cs="Arial"/>
          <w:bCs/>
          <w:sz w:val="24"/>
          <w:szCs w:val="24"/>
        </w:rPr>
        <w:t xml:space="preserve">adatlap kitöltésével és a Kormányhivatal részére történő benyújtásával teljesíthető az adatszolgáltatási kötelezettség, az adatszolgáltatás </w:t>
      </w:r>
      <w:r>
        <w:rPr>
          <w:rFonts w:ascii="Arial" w:hAnsi="Arial" w:cs="Arial"/>
          <w:b/>
          <w:bCs/>
          <w:sz w:val="24"/>
          <w:szCs w:val="24"/>
        </w:rPr>
        <w:t>tárgyévét követő év márci</w:t>
      </w:r>
      <w:r>
        <w:rPr>
          <w:rFonts w:ascii="Arial" w:hAnsi="Arial" w:cs="Arial"/>
          <w:b/>
          <w:bCs/>
          <w:sz w:val="24"/>
          <w:szCs w:val="24"/>
        </w:rPr>
        <w:t>us 1. napjáig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8028AC" w:rsidRDefault="00911328">
      <w:pPr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Amennyiben adatszolgáltatásra kötelezett nulla mennyiséget hozott forgalomba az adott évben, az adatszolgáltatási kötelezettsége ebben az esetben is fennáll és az adatszolgáltatását be kell nyújtania (ebben az esetben nulla értékeket feltün</w:t>
      </w:r>
      <w:r>
        <w:rPr>
          <w:rFonts w:ascii="Arial" w:hAnsi="Arial" w:cs="Arial"/>
          <w:bCs/>
          <w:sz w:val="24"/>
          <w:szCs w:val="24"/>
        </w:rPr>
        <w:t xml:space="preserve">tetve). </w:t>
      </w:r>
    </w:p>
    <w:p w:rsidR="008028AC" w:rsidRDefault="008028AC">
      <w:pPr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p w:rsidR="008028AC" w:rsidRDefault="00911328">
      <w:pPr>
        <w:numPr>
          <w:ilvl w:val="0"/>
          <w:numId w:val="1"/>
        </w:numPr>
        <w:tabs>
          <w:tab w:val="clear" w:pos="720"/>
        </w:tabs>
        <w:spacing w:beforeAutospacing="1" w:afterAutospacing="1" w:line="240" w:lineRule="auto"/>
        <w:ind w:left="426" w:hanging="284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u-HU"/>
        </w:rPr>
        <w:t>Újrahasználható csomagolószerek nyilvántartásba vétele:</w:t>
      </w:r>
    </w:p>
    <w:p w:rsidR="008028AC" w:rsidRDefault="00911328">
      <w:pPr>
        <w:spacing w:beforeAutospacing="1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A környezetvédelmi termékdíjról szóló 2011. évi LXXXV. törvény végrehajtásáról szóló </w:t>
      </w:r>
      <w:r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343/2011. (XII. 29.) Korm. rendelet 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(a továbbiakban: 343/2011. Korm. rendelet)</w:t>
      </w:r>
      <w:r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8. mellékletében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foglalt adattartalommal kell benyújtani az újrahasználható csomagolószerrel/csomagolószerekkel kapcsolatos nyilvántartásba vételi kérelmet.</w:t>
      </w:r>
    </w:p>
    <w:p w:rsidR="008028AC" w:rsidRDefault="00911328">
      <w:pPr>
        <w:spacing w:beforeAutospacing="1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A 343/2011. Korm. rendelet 2/A § (1) bekezdése szerint:</w:t>
      </w:r>
    </w:p>
    <w:p w:rsidR="008028AC" w:rsidRDefault="00911328">
      <w:pPr>
        <w:spacing w:beforeAutospacing="1" w:afterAutospacing="1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>
        <w:rPr>
          <w:rFonts w:ascii="Arial" w:hAnsi="Arial" w:cs="Arial"/>
          <w:i/>
          <w:sz w:val="24"/>
          <w:szCs w:val="24"/>
          <w:shd w:val="clear" w:color="auto" w:fill="FFFFFF"/>
        </w:rPr>
        <w:t xml:space="preserve">„(1) A csomagolószer újrahasználható csomagolószerek </w:t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>nyilvá</w:t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>ntartásába történő felvételére vonatkozó kérelem</w:t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 xml:space="preserve"> adattartalmát a </w:t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>8. melléklet</w:t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 xml:space="preserve"> tartalmazza. </w:t>
      </w:r>
      <w:r>
        <w:rPr>
          <w:rFonts w:ascii="Arial" w:hAnsi="Arial" w:cs="Arial"/>
          <w:i/>
          <w:sz w:val="24"/>
          <w:szCs w:val="24"/>
          <w:shd w:val="clear" w:color="auto" w:fill="FFFFFF"/>
        </w:rPr>
        <w:br/>
        <w:t xml:space="preserve">Az </w:t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>országos hulladékgazdálkodási hatóság</w:t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 xml:space="preserve"> az újrahasználható csomagolószerek nyilvántartásba vételéről szóló döntését, és az annak alapjául szolgáló adatokat tájékoz</w:t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>tatásul az állami adó- és vámhatóság részére megküldi.”</w:t>
      </w:r>
    </w:p>
    <w:p w:rsidR="008028AC" w:rsidRDefault="00911328">
      <w:pPr>
        <w:spacing w:beforeAutospacing="1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környezetvédelmi és természetvédelmi hatósági eljárások igazgatási szolgáltatási díjairól szóló 14/2015. (III. 31.) FM rendelet (a továbbiakban: DíjR.) </w:t>
      </w:r>
      <w:r>
        <w:rPr>
          <w:rFonts w:ascii="Arial" w:eastAsia="Times New Roman" w:hAnsi="Arial" w:cs="Arial"/>
          <w:sz w:val="24"/>
          <w:szCs w:val="24"/>
          <w:lang w:eastAsia="hu-HU"/>
        </w:rPr>
        <w:t>1. mellékletének 2.5. pontjában található az ú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jrahasználható csomagolószerek nyilvántartásba vétele, mint igazgatási szolgáltatási díjköteles szolgáltatás. A DíjR. értelmében az igazgatási szolgáltatási díj mértéke </w:t>
      </w:r>
      <w:r>
        <w:rPr>
          <w:rFonts w:ascii="Arial" w:eastAsia="Times New Roman" w:hAnsi="Arial" w:cs="Arial"/>
          <w:b/>
          <w:bCs/>
          <w:sz w:val="24"/>
          <w:szCs w:val="24"/>
          <w:lang w:eastAsia="hu-HU"/>
        </w:rPr>
        <w:t>80.000 Ft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</w:p>
    <w:p w:rsidR="008028AC" w:rsidRDefault="00911328">
      <w:pPr>
        <w:spacing w:beforeAutospacing="1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lastRenderedPageBreak/>
        <w:t>Az újrahasználható csomagolószer nyilvántartásba vételéhez szükséges kérelem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formanyomtatványa az alábbi helyen érhető el:</w:t>
      </w:r>
    </w:p>
    <w:p w:rsidR="008028AC" w:rsidRDefault="008028AC">
      <w:pPr>
        <w:spacing w:beforeAutospacing="1" w:afterAutospacing="1" w:line="240" w:lineRule="auto"/>
        <w:jc w:val="both"/>
      </w:pPr>
      <w:hyperlink r:id="rId10">
        <w:r w:rsidR="00911328">
          <w:rPr>
            <w:rStyle w:val="Internet-hivatkozs"/>
            <w:rFonts w:ascii="Arial" w:hAnsi="Arial" w:cs="Arial"/>
            <w:color w:val="auto"/>
            <w:sz w:val="24"/>
            <w:szCs w:val="24"/>
          </w:rPr>
          <w:t>www.kormanyhivatal.hu/download/7/31/63000/uhcs_adatlap.xlsx</w:t>
        </w:r>
      </w:hyperlink>
    </w:p>
    <w:p w:rsidR="008028AC" w:rsidRDefault="00911328">
      <w:pPr>
        <w:spacing w:beforeAutospacing="1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megfelelően kitöltött kérelmet, valamint a kérelemhez mellékelt</w:t>
      </w:r>
      <w:r>
        <w:rPr>
          <w:rFonts w:ascii="Arial" w:hAnsi="Arial" w:cs="Arial"/>
          <w:sz w:val="24"/>
          <w:szCs w:val="24"/>
        </w:rPr>
        <w:t xml:space="preserve"> dokumentumokat (pl.: befizetési bizonylat, az újrahasználható csomagolószerről készített fénykép) elektronikus úton, cégkapun keresztül kell megküldeni az Országos Környezetvédelmi, Természetvédelmi és Hulladékgazdálkodási Hatóság részére.</w:t>
      </w:r>
    </w:p>
    <w:p w:rsidR="008028AC" w:rsidRDefault="008028AC">
      <w:pPr>
        <w:spacing w:beforeAutospacing="1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8028AC" w:rsidRDefault="00911328">
      <w:pPr>
        <w:numPr>
          <w:ilvl w:val="0"/>
          <w:numId w:val="1"/>
        </w:numPr>
        <w:tabs>
          <w:tab w:val="clear" w:pos="720"/>
        </w:tabs>
        <w:spacing w:beforeAutospacing="1" w:afterAutospacing="1" w:line="240" w:lineRule="auto"/>
        <w:ind w:left="426" w:hanging="284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u-HU"/>
        </w:rPr>
        <w:t>A csomagolássa</w:t>
      </w:r>
      <w:r>
        <w:rPr>
          <w:rFonts w:ascii="Arial" w:eastAsia="Times New Roman" w:hAnsi="Arial" w:cs="Arial"/>
          <w:b/>
          <w:bCs/>
          <w:sz w:val="24"/>
          <w:szCs w:val="24"/>
          <w:lang w:eastAsia="hu-HU"/>
        </w:rPr>
        <w:t>l és a csomagolási hulladékkal kapcsolatos adatszolgáltatás teljesítése:</w:t>
      </w:r>
    </w:p>
    <w:p w:rsidR="008028AC" w:rsidRDefault="00911328">
      <w:pPr>
        <w:spacing w:beforeAutospacing="1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A csomagolásról és a csomagolási hulladékkal kapcsolatos hulladékgazdálkodási tevékenységekről szóló </w:t>
      </w:r>
      <w:r>
        <w:rPr>
          <w:rFonts w:ascii="Arial" w:eastAsia="Times New Roman" w:hAnsi="Arial" w:cs="Arial"/>
          <w:b/>
          <w:sz w:val="24"/>
          <w:szCs w:val="24"/>
          <w:lang w:eastAsia="hu-HU"/>
        </w:rPr>
        <w:t>442/2012. (XII. 29.) Korm. rendelet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(a továbbiakban: 442/2012. Korm. rendelet) 12.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§-a szerint gyártó a tárgyévet követő év </w:t>
      </w:r>
      <w:r>
        <w:rPr>
          <w:rFonts w:ascii="Arial" w:eastAsia="Times New Roman" w:hAnsi="Arial" w:cs="Arial"/>
          <w:b/>
          <w:bCs/>
          <w:sz w:val="24"/>
          <w:szCs w:val="24"/>
          <w:lang w:eastAsia="hu-HU"/>
        </w:rPr>
        <w:t>január 31.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napjáig teljesíti adatszolgáltatási kötelezettségét.</w:t>
      </w:r>
    </w:p>
    <w:p w:rsidR="008028AC" w:rsidRDefault="009113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442/2012. Korm. rendelet 11. § (1) bekezdése szerint:</w:t>
      </w:r>
    </w:p>
    <w:p w:rsidR="008028AC" w:rsidRDefault="00911328">
      <w:pPr>
        <w:pStyle w:val="Heading1"/>
        <w:shd w:val="clear" w:color="auto" w:fill="FFFFFF"/>
        <w:jc w:val="both"/>
        <w:rPr>
          <w:rFonts w:ascii="Arial" w:hAnsi="Arial" w:cs="Arial"/>
          <w:b w:val="0"/>
          <w:i/>
          <w:sz w:val="24"/>
          <w:szCs w:val="24"/>
        </w:rPr>
      </w:pPr>
      <w:r>
        <w:rPr>
          <w:rFonts w:ascii="Arial" w:hAnsi="Arial" w:cs="Arial"/>
          <w:b w:val="0"/>
          <w:i/>
          <w:sz w:val="24"/>
          <w:szCs w:val="24"/>
        </w:rPr>
        <w:t>„</w:t>
      </w:r>
      <w:r>
        <w:rPr>
          <w:rFonts w:ascii="Arial" w:hAnsi="Arial" w:cs="Arial"/>
          <w:i/>
          <w:sz w:val="24"/>
          <w:szCs w:val="24"/>
        </w:rPr>
        <w:t>Az a gyártó</w:t>
      </w:r>
      <w:r>
        <w:rPr>
          <w:rFonts w:ascii="Arial" w:hAnsi="Arial" w:cs="Arial"/>
          <w:b w:val="0"/>
          <w:i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akit a Ktdt. szerint</w:t>
      </w:r>
      <w:r>
        <w:rPr>
          <w:rFonts w:ascii="Arial" w:hAnsi="Arial" w:cs="Arial"/>
          <w:b w:val="0"/>
          <w:i/>
          <w:sz w:val="24"/>
          <w:szCs w:val="24"/>
        </w:rPr>
        <w:t xml:space="preserve"> a csomagolás létrehozására felhasznált csomagolószer tekint</w:t>
      </w:r>
      <w:r>
        <w:rPr>
          <w:rFonts w:ascii="Arial" w:hAnsi="Arial" w:cs="Arial"/>
          <w:b w:val="0"/>
          <w:i/>
          <w:sz w:val="24"/>
          <w:szCs w:val="24"/>
        </w:rPr>
        <w:t xml:space="preserve">etében </w:t>
      </w:r>
      <w:r>
        <w:rPr>
          <w:rFonts w:ascii="Arial" w:hAnsi="Arial" w:cs="Arial"/>
          <w:i/>
          <w:sz w:val="24"/>
          <w:szCs w:val="24"/>
        </w:rPr>
        <w:t xml:space="preserve">termékdíj-kötelezettség vagy termékdíj-fizetési kötelezettség </w:t>
      </w:r>
      <w:r>
        <w:rPr>
          <w:rFonts w:ascii="Arial" w:hAnsi="Arial" w:cs="Arial"/>
          <w:i/>
          <w:sz w:val="24"/>
          <w:szCs w:val="24"/>
          <w:u w:val="single"/>
        </w:rPr>
        <w:t>nem terhel</w:t>
      </w:r>
      <w:r>
        <w:rPr>
          <w:rFonts w:ascii="Arial" w:hAnsi="Arial" w:cs="Arial"/>
          <w:b w:val="0"/>
          <w:i/>
          <w:sz w:val="24"/>
          <w:szCs w:val="24"/>
        </w:rPr>
        <w:t xml:space="preserve">, a (2) bekezdés szerinti </w:t>
      </w:r>
      <w:r>
        <w:rPr>
          <w:rFonts w:ascii="Arial" w:hAnsi="Arial" w:cs="Arial"/>
          <w:i/>
          <w:sz w:val="24"/>
          <w:szCs w:val="24"/>
        </w:rPr>
        <w:t>nyilvántartást vezet</w:t>
      </w:r>
      <w:r>
        <w:rPr>
          <w:rFonts w:ascii="Arial" w:hAnsi="Arial" w:cs="Arial"/>
          <w:b w:val="0"/>
          <w:i/>
          <w:sz w:val="24"/>
          <w:szCs w:val="24"/>
        </w:rPr>
        <w:t>.”</w:t>
      </w:r>
    </w:p>
    <w:p w:rsidR="008028AC" w:rsidRDefault="009113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442/2012. Korm. rendelet 12. § (1) bekezdése szerint:</w:t>
      </w:r>
    </w:p>
    <w:p w:rsidR="008028AC" w:rsidRDefault="009113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„A gyártó a 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11. § (2) bekezdés b) pontja szerinti nyilvántartás </w:t>
      </w:r>
      <w:r>
        <w:rPr>
          <w:rFonts w:ascii="Arial" w:hAnsi="Arial" w:cs="Arial"/>
          <w:b/>
          <w:i/>
          <w:sz w:val="24"/>
          <w:szCs w:val="24"/>
          <w:u w:val="single"/>
        </w:rPr>
        <w:t>adatairól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az országos hulladékgazdálkodási hatóságnak </w:t>
      </w:r>
      <w:r>
        <w:rPr>
          <w:rFonts w:ascii="Arial" w:hAnsi="Arial" w:cs="Arial"/>
          <w:b/>
          <w:i/>
          <w:sz w:val="24"/>
          <w:szCs w:val="24"/>
        </w:rPr>
        <w:t>a tárgyévet követő év január 31. napjáig</w:t>
      </w:r>
      <w:r>
        <w:rPr>
          <w:rFonts w:ascii="Arial" w:hAnsi="Arial" w:cs="Arial"/>
          <w:i/>
          <w:sz w:val="24"/>
          <w:szCs w:val="24"/>
        </w:rPr>
        <w:t xml:space="preserve"> adatot szolgáltat.”</w:t>
      </w:r>
    </w:p>
    <w:p w:rsidR="008028AC" w:rsidRDefault="00911328">
      <w:pPr>
        <w:spacing w:beforeAutospacing="1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A 442/2012. Korm. rendelet 12. § (6) bekezdése értelmében a </w:t>
      </w:r>
      <w:r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csekély mennyiségű 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csomagolószert csomagolás részeként forgalomba hozó gyártót </w:t>
      </w:r>
      <w:r>
        <w:rPr>
          <w:rFonts w:ascii="Arial" w:eastAsia="Times New Roman" w:hAnsi="Arial" w:cs="Arial"/>
          <w:sz w:val="24"/>
          <w:szCs w:val="24"/>
          <w:lang w:eastAsia="hu-HU"/>
        </w:rPr>
        <w:t>adatszolgáltatási kötelezettség nem terheli.</w:t>
      </w:r>
    </w:p>
    <w:p w:rsidR="008028AC" w:rsidRDefault="00911328">
      <w:pPr>
        <w:spacing w:beforeAutospacing="1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Az adatszolgáltatás teljesítéséhez szükséges formanyomtatvány az alábbi helyen érhető el: </w:t>
      </w:r>
      <w:hyperlink r:id="rId11">
        <w:r>
          <w:rPr>
            <w:rStyle w:val="Internet-hivatkozs"/>
            <w:rFonts w:ascii="Arial" w:hAnsi="Arial" w:cs="Arial"/>
            <w:color w:val="auto"/>
            <w:sz w:val="24"/>
            <w:szCs w:val="24"/>
          </w:rPr>
          <w:t>www.k</w:t>
        </w:r>
        <w:r>
          <w:rPr>
            <w:rStyle w:val="Internet-hivatkozs"/>
            <w:rFonts w:ascii="Arial" w:hAnsi="Arial" w:cs="Arial"/>
            <w:color w:val="auto"/>
            <w:sz w:val="24"/>
            <w:szCs w:val="24"/>
          </w:rPr>
          <w:t>ormanyhivatal.hu/download/8/0c/43000/Csomagolas-adatszolgaltatas-formanyomtatvany.xlsx</w:t>
        </w:r>
      </w:hyperlink>
      <w:r>
        <w:br w:type="page"/>
      </w:r>
    </w:p>
    <w:p w:rsidR="008028AC" w:rsidRDefault="00911328">
      <w:pPr>
        <w:numPr>
          <w:ilvl w:val="0"/>
          <w:numId w:val="1"/>
        </w:numPr>
        <w:tabs>
          <w:tab w:val="clear" w:pos="720"/>
        </w:tabs>
        <w:spacing w:after="278" w:line="240" w:lineRule="auto"/>
        <w:ind w:left="426" w:hanging="284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u-HU"/>
        </w:rPr>
        <w:lastRenderedPageBreak/>
        <w:t xml:space="preserve">Az újrahasználható csomagolószer bérleti rendszer üzemeltetésének engedélyezésével kapcsolatos eljárás: </w:t>
      </w:r>
    </w:p>
    <w:p w:rsidR="008028AC" w:rsidRDefault="00911328">
      <w:pPr>
        <w:spacing w:beforeAutospacing="1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Az újrahasználható csomagolószer bérleti rendszerének </w:t>
      </w:r>
      <w:r>
        <w:rPr>
          <w:rFonts w:ascii="Arial" w:eastAsia="Times New Roman" w:hAnsi="Arial" w:cs="Arial"/>
          <w:sz w:val="24"/>
          <w:szCs w:val="24"/>
          <w:lang w:eastAsia="hu-HU"/>
        </w:rPr>
        <w:t>szabályairól szóló</w:t>
      </w:r>
      <w:r>
        <w:rPr>
          <w:rFonts w:ascii="Arial" w:eastAsia="Times New Roman" w:hAnsi="Arial" w:cs="Arial"/>
          <w:sz w:val="24"/>
          <w:szCs w:val="24"/>
          <w:lang w:eastAsia="hu-HU"/>
        </w:rPr>
        <w:br/>
      </w:r>
      <w:r>
        <w:rPr>
          <w:rFonts w:ascii="Arial" w:eastAsia="Times New Roman" w:hAnsi="Arial" w:cs="Arial"/>
          <w:b/>
          <w:sz w:val="24"/>
          <w:szCs w:val="24"/>
          <w:lang w:eastAsia="hu-HU"/>
        </w:rPr>
        <w:t>533/2013. (XII. 30.) Korm. rendelet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3. §-a meghatározza az engedélyesre vonatkozó feltételeket, a 4. § (1) bekezdése meghatározza a kérelem tartalmi elemeit, a 4. § (2) bekezdése pedig meghatározza a kérelemhez csatolandó dokumentumokat.</w:t>
      </w:r>
    </w:p>
    <w:p w:rsidR="008028AC" w:rsidRDefault="00911328">
      <w:pPr>
        <w:spacing w:beforeAutospacing="1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A</w:t>
      </w:r>
      <w:r>
        <w:rPr>
          <w:rFonts w:ascii="Arial" w:hAnsi="Arial" w:cs="Arial"/>
          <w:sz w:val="24"/>
          <w:szCs w:val="24"/>
        </w:rPr>
        <w:t xml:space="preserve"> környezetvédelmi és természetvédelmi hatósági eljárások igazgatási szolgáltatási díjairól szóló 14/2015. (III. 31.) FM rendelet (a továbbiakban: DíjR.) 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1. mellékletének 13.2. pontjában található az újrahasználható csomagolószer bérleti rendszerének eng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edélyezése, mint igazgatási szolgáltatási díjköteles eljárás. A DíjR. értelmében az igazgatási szolgáltatási díj mértéke </w:t>
      </w:r>
      <w:r>
        <w:rPr>
          <w:rFonts w:ascii="Arial" w:eastAsia="Times New Roman" w:hAnsi="Arial" w:cs="Arial"/>
          <w:b/>
          <w:bCs/>
          <w:sz w:val="24"/>
          <w:szCs w:val="24"/>
          <w:lang w:eastAsia="hu-HU"/>
        </w:rPr>
        <w:t>120.000 Ft.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A DíjR. 1. mellékletének 37. alpontja az 533/2013. Korm. rendelet hatálya alá tartozó engedélyek, illetve határozatok módos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ításának díját, az engedélyezési eljárás igazgatási szolgáltatási díjtétel </w:t>
      </w:r>
      <w:r>
        <w:rPr>
          <w:rFonts w:ascii="Arial" w:eastAsia="Times New Roman" w:hAnsi="Arial" w:cs="Arial"/>
          <w:sz w:val="24"/>
          <w:szCs w:val="24"/>
          <w:lang w:eastAsia="hu-HU"/>
        </w:rPr>
        <w:br/>
        <w:t xml:space="preserve">50%-ában határozza meg. A DíjR. értelmében az igazgatási szolgáltatási díj mértéke </w:t>
      </w:r>
      <w:r>
        <w:rPr>
          <w:rFonts w:ascii="Arial" w:eastAsia="Times New Roman" w:hAnsi="Arial" w:cs="Arial"/>
          <w:b/>
          <w:bCs/>
          <w:sz w:val="24"/>
          <w:szCs w:val="24"/>
          <w:lang w:eastAsia="hu-HU"/>
        </w:rPr>
        <w:t>60.000 Ft.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A DíjR. 1. mellékletének 38. pontja alapján az engedély módosítása, amennyiben az enge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délyes személyében bekövetkezett változások miatt szükséges, az engedélyezési eljárás igazgatási szolgáltatási díjtétel 25%-a. Ebben az esetben az igazgatási szolgáltatási díj mértéke </w:t>
      </w:r>
      <w:r>
        <w:rPr>
          <w:rFonts w:ascii="Arial" w:eastAsia="Times New Roman" w:hAnsi="Arial" w:cs="Arial"/>
          <w:b/>
          <w:bCs/>
          <w:sz w:val="24"/>
          <w:szCs w:val="24"/>
          <w:lang w:eastAsia="hu-HU"/>
        </w:rPr>
        <w:t>30.000 Ft.</w:t>
      </w:r>
    </w:p>
    <w:p w:rsidR="008028AC" w:rsidRDefault="009113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Az engedélyezési kérelem, az adatváltozás bejelentési, illető</w:t>
      </w:r>
      <w:r>
        <w:rPr>
          <w:rFonts w:ascii="Arial" w:eastAsia="Times New Roman" w:hAnsi="Arial" w:cs="Arial"/>
          <w:sz w:val="24"/>
          <w:szCs w:val="24"/>
          <w:lang w:eastAsia="hu-HU"/>
        </w:rPr>
        <w:t>leg az engedély visszavonási kérelem teljesítését segítő formanyomtatvány az alábbi helyen elérhető:</w:t>
      </w:r>
    </w:p>
    <w:p w:rsidR="008028AC" w:rsidRDefault="008028AC">
      <w:pPr>
        <w:spacing w:after="0" w:line="240" w:lineRule="auto"/>
        <w:jc w:val="both"/>
      </w:pPr>
    </w:p>
    <w:p w:rsidR="008028AC" w:rsidRDefault="008028AC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hyperlink r:id="rId12">
        <w:r w:rsidR="00911328">
          <w:rPr>
            <w:rStyle w:val="Internet-hivatkozs"/>
            <w:rFonts w:ascii="Arial" w:hAnsi="Arial" w:cs="Arial"/>
            <w:color w:val="auto"/>
            <w:sz w:val="24"/>
            <w:szCs w:val="24"/>
          </w:rPr>
          <w:t>www.kormanyhivatal.</w:t>
        </w:r>
        <w:r w:rsidR="00911328">
          <w:rPr>
            <w:rStyle w:val="Internet-hivatkozs"/>
            <w:rFonts w:ascii="Arial" w:hAnsi="Arial" w:cs="Arial"/>
            <w:color w:val="auto"/>
            <w:sz w:val="24"/>
            <w:szCs w:val="24"/>
          </w:rPr>
          <w:t>hu/download/9/31/63000/TAJEKOZTATO_UHCS_berleti_rendszer_uzemeltetesenek_engedelyezese.docx</w:t>
        </w:r>
      </w:hyperlink>
    </w:p>
    <w:p w:rsidR="008028AC" w:rsidRDefault="008028AC">
      <w:pPr>
        <w:spacing w:after="0" w:line="240" w:lineRule="auto"/>
        <w:ind w:left="56" w:right="5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8028AC" w:rsidRDefault="00911328">
      <w:pPr>
        <w:spacing w:after="0" w:line="240" w:lineRule="auto"/>
        <w:ind w:left="56" w:right="5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Az újrahasználható csomagolószer bérleti rendszerének szabályairól szóló 533/2013. (XII. 30.) Korm. rendelet szerinti engedélykérelemhez szükséges adatlap itt érhe</w:t>
      </w:r>
      <w:r>
        <w:rPr>
          <w:rFonts w:ascii="Arial" w:eastAsia="Times New Roman" w:hAnsi="Arial" w:cs="Arial"/>
          <w:sz w:val="24"/>
          <w:szCs w:val="24"/>
          <w:lang w:eastAsia="hu-HU"/>
        </w:rPr>
        <w:t>tő el:</w:t>
      </w:r>
    </w:p>
    <w:p w:rsidR="008028AC" w:rsidRDefault="008028AC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hyperlink r:id="rId13">
        <w:r w:rsidR="00911328">
          <w:rPr>
            <w:rStyle w:val="Internet-hivatkozs"/>
            <w:rFonts w:ascii="Arial" w:hAnsi="Arial" w:cs="Arial"/>
            <w:sz w:val="24"/>
            <w:szCs w:val="24"/>
          </w:rPr>
          <w:t>https://www.kormanyhivatal.hu/hu/pest/szervezeti-egysegek-eler</w:t>
        </w:r>
        <w:r w:rsidR="00911328">
          <w:rPr>
            <w:rStyle w:val="Internet-hivatkozs"/>
            <w:rFonts w:ascii="Arial" w:hAnsi="Arial" w:cs="Arial"/>
            <w:sz w:val="24"/>
            <w:szCs w:val="24"/>
          </w:rPr>
          <w:t>hetosegei/kornyezetvedelmi-es-termeszetvedelmi-foosztaly/belfoldi-hulladekgazdalkodasi-es-termekdij-osztaly</w:t>
        </w:r>
      </w:hyperlink>
    </w:p>
    <w:p w:rsidR="008028AC" w:rsidRDefault="008028AC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8028AC" w:rsidRDefault="00911328">
      <w:pPr>
        <w:pStyle w:val="Heading1"/>
        <w:shd w:val="clear" w:color="auto" w:fill="FFFFFF"/>
        <w:spacing w:line="408" w:lineRule="atLeast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VIII. Egyes egyszer használatos, valamint egyes egyéb műanyagtermékeket forgalomba hozó gyártók nyilvántartásba vételi és adatszolgáltatási 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kötelezettsége:</w:t>
      </w:r>
    </w:p>
    <w:p w:rsidR="008028AC" w:rsidRDefault="00911328">
      <w:p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br w:type="page"/>
      </w:r>
    </w:p>
    <w:p w:rsidR="008028AC" w:rsidRDefault="00911328">
      <w:p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lastRenderedPageBreak/>
        <w:t xml:space="preserve">Az egyes műanyagtermékek környezetre gyakorolt hatásának csökkentéséről szóló </w:t>
      </w:r>
      <w:r>
        <w:rPr>
          <w:rFonts w:ascii="Arial" w:eastAsia="Times New Roman" w:hAnsi="Arial" w:cs="Arial"/>
          <w:b/>
          <w:sz w:val="24"/>
          <w:szCs w:val="24"/>
          <w:lang w:eastAsia="hu-HU"/>
        </w:rPr>
        <w:t>349/2021. (VI. 22.) Korm. rendelet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(a továbbiakban: 349/2021. Korm. rendelet) </w:t>
      </w:r>
      <w:r>
        <w:rPr>
          <w:rFonts w:ascii="Arial" w:eastAsia="Times New Roman" w:hAnsi="Arial" w:cs="Arial"/>
          <w:sz w:val="24"/>
          <w:szCs w:val="24"/>
          <w:lang w:eastAsia="hu-HU"/>
        </w:rPr>
        <w:br/>
        <w:t>2. § 3. pontjában meghatározottak alapján:</w:t>
      </w:r>
    </w:p>
    <w:p w:rsidR="008028AC" w:rsidRDefault="00911328">
      <w:pPr>
        <w:shd w:val="clear" w:color="auto" w:fill="FFFFFF"/>
        <w:spacing w:after="0" w:line="367" w:lineRule="atLeast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>
        <w:rPr>
          <w:rFonts w:ascii="Arial" w:eastAsia="Times New Roman" w:hAnsi="Arial" w:cs="Arial"/>
          <w:i/>
          <w:sz w:val="24"/>
          <w:szCs w:val="24"/>
          <w:lang w:eastAsia="hu-HU"/>
        </w:rPr>
        <w:t>„</w:t>
      </w:r>
      <w:r>
        <w:rPr>
          <w:rFonts w:ascii="Arial" w:eastAsia="Times New Roman" w:hAnsi="Arial" w:cs="Arial"/>
          <w:b/>
          <w:i/>
          <w:sz w:val="24"/>
          <w:szCs w:val="24"/>
          <w:lang w:eastAsia="hu-HU"/>
        </w:rPr>
        <w:t>gyártó</w:t>
      </w:r>
      <w:r>
        <w:rPr>
          <w:rFonts w:ascii="Arial" w:eastAsia="Times New Roman" w:hAnsi="Arial" w:cs="Arial"/>
          <w:i/>
          <w:sz w:val="24"/>
          <w:szCs w:val="24"/>
          <w:lang w:eastAsia="hu-HU"/>
        </w:rPr>
        <w:t>:</w:t>
      </w:r>
    </w:p>
    <w:p w:rsidR="008028AC" w:rsidRDefault="00911328">
      <w:pPr>
        <w:shd w:val="clear" w:color="auto" w:fill="FFFFFF"/>
        <w:spacing w:after="0" w:line="367" w:lineRule="atLeast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a) Magyarország területén letelepedett bármely olyan […] </w:t>
      </w:r>
      <w:r>
        <w:rPr>
          <w:rFonts w:ascii="Arial" w:eastAsia="Times New Roman" w:hAnsi="Arial" w:cs="Arial"/>
          <w:b/>
          <w:i/>
          <w:sz w:val="24"/>
          <w:szCs w:val="24"/>
          <w:lang w:eastAsia="hu-HU"/>
        </w:rPr>
        <w:t>egyszer használatos műanyagtermékek, megtöltött egyszer használatos műanyagtermékek</w:t>
      </w:r>
      <w:r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vagy műanyagot tartalmazó halászeszközök </w:t>
      </w:r>
      <w:r>
        <w:rPr>
          <w:rFonts w:ascii="Arial" w:eastAsia="Times New Roman" w:hAnsi="Arial" w:cs="Arial"/>
          <w:b/>
          <w:i/>
          <w:sz w:val="24"/>
          <w:szCs w:val="24"/>
          <w:lang w:eastAsia="hu-HU"/>
        </w:rPr>
        <w:t>hivatásszerű gyártásával, töltésével, értékesítésével vagy importálásával,</w:t>
      </w:r>
      <w:r>
        <w:rPr>
          <w:rFonts w:ascii="Arial" w:eastAsia="Times New Roman" w:hAnsi="Arial" w:cs="Arial"/>
          <w:b/>
          <w:i/>
          <w:sz w:val="24"/>
          <w:szCs w:val="24"/>
          <w:lang w:eastAsia="hu-HU"/>
        </w:rPr>
        <w:t xml:space="preserve"> továbbá Magyarországon való forgalomba hozatalával foglalkozik</w:t>
      </w:r>
      <w:r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; vagy </w:t>
      </w:r>
    </w:p>
    <w:p w:rsidR="008028AC" w:rsidRDefault="00911328">
      <w:pPr>
        <w:shd w:val="clear" w:color="auto" w:fill="FFFFFF"/>
        <w:spacing w:after="0" w:line="367" w:lineRule="atLeast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b) az </w:t>
      </w:r>
      <w:r>
        <w:rPr>
          <w:rFonts w:ascii="Arial" w:eastAsia="Times New Roman" w:hAnsi="Arial" w:cs="Arial"/>
          <w:b/>
          <w:i/>
          <w:sz w:val="24"/>
          <w:szCs w:val="24"/>
          <w:lang w:eastAsia="hu-HU"/>
        </w:rPr>
        <w:t>Európai Unió egy másik tagállamában vagy egy harmadik országban letelepedett</w:t>
      </w:r>
      <w:r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bármely olyan természetes vagy jogi személy […] aki vagy amely </w:t>
      </w:r>
      <w:r>
        <w:rPr>
          <w:rFonts w:ascii="Arial" w:eastAsia="Times New Roman" w:hAnsi="Arial" w:cs="Arial"/>
          <w:b/>
          <w:i/>
          <w:sz w:val="24"/>
          <w:szCs w:val="24"/>
          <w:lang w:eastAsia="hu-HU"/>
        </w:rPr>
        <w:t>Magyarországon egyszer használatos műan</w:t>
      </w:r>
      <w:r>
        <w:rPr>
          <w:rFonts w:ascii="Arial" w:eastAsia="Times New Roman" w:hAnsi="Arial" w:cs="Arial"/>
          <w:b/>
          <w:i/>
          <w:sz w:val="24"/>
          <w:szCs w:val="24"/>
          <w:lang w:eastAsia="hu-HU"/>
        </w:rPr>
        <w:t>yagtermékek, megtöltött egyszer használatos műanyagtermékek</w:t>
      </w:r>
      <w:r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vagy műanyagot tartalmazó halászeszközök </w:t>
      </w:r>
      <w:r>
        <w:rPr>
          <w:rFonts w:ascii="Arial" w:eastAsia="Times New Roman" w:hAnsi="Arial" w:cs="Arial"/>
          <w:b/>
          <w:i/>
          <w:sz w:val="24"/>
          <w:szCs w:val="24"/>
          <w:lang w:eastAsia="hu-HU"/>
        </w:rPr>
        <w:t>hivatásszerű</w:t>
      </w:r>
      <w:r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, közvetlenül magánháztartások számára vagy magánháztartásoktól eltérő felhasználók számára történő </w:t>
      </w:r>
      <w:r>
        <w:rPr>
          <w:rFonts w:ascii="Arial" w:eastAsia="Times New Roman" w:hAnsi="Arial" w:cs="Arial"/>
          <w:b/>
          <w:i/>
          <w:sz w:val="24"/>
          <w:szCs w:val="24"/>
          <w:lang w:eastAsia="hu-HU"/>
        </w:rPr>
        <w:t>távértékesítésével foglalkozik</w:t>
      </w:r>
      <w:r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[…].”</w:t>
      </w:r>
    </w:p>
    <w:p w:rsidR="008028AC" w:rsidRDefault="008028AC">
      <w:pPr>
        <w:shd w:val="clear" w:color="auto" w:fill="FFFFFF"/>
        <w:spacing w:after="0" w:line="367" w:lineRule="atLeast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8028AC" w:rsidRDefault="00911328">
      <w:p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A 349</w:t>
      </w:r>
      <w:r>
        <w:rPr>
          <w:rFonts w:ascii="Arial" w:eastAsia="Times New Roman" w:hAnsi="Arial" w:cs="Arial"/>
          <w:sz w:val="24"/>
          <w:szCs w:val="24"/>
          <w:lang w:eastAsia="hu-HU"/>
        </w:rPr>
        <w:t>/2021. Korm. rendelet 14. §-a alapján:</w:t>
      </w:r>
    </w:p>
    <w:p w:rsidR="008028AC" w:rsidRDefault="00911328">
      <w:pPr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>
        <w:rPr>
          <w:rFonts w:ascii="Arial" w:eastAsia="Times New Roman" w:hAnsi="Arial" w:cs="Arial"/>
          <w:i/>
          <w:sz w:val="24"/>
          <w:szCs w:val="24"/>
          <w:lang w:eastAsia="hu-HU"/>
        </w:rPr>
        <w:t>„(1) Az 1. mellékletben meghatározott termék forgalomba hozatalt megvalósító gyártója az egyszer használatos műanyagtermékkel végzett tevékenység megkezdésétől számított 15 napon belül a hulladékgazdálkodási hatóságná</w:t>
      </w:r>
      <w:r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l </w:t>
      </w:r>
      <w:r>
        <w:rPr>
          <w:rFonts w:ascii="Arial" w:eastAsia="Times New Roman" w:hAnsi="Arial" w:cs="Arial"/>
          <w:b/>
          <w:i/>
          <w:sz w:val="24"/>
          <w:szCs w:val="24"/>
          <w:lang w:eastAsia="hu-HU"/>
        </w:rPr>
        <w:t>kérelmezi a nyilvántartásba vételét</w:t>
      </w:r>
      <w:r>
        <w:rPr>
          <w:rFonts w:ascii="Arial" w:eastAsia="Times New Roman" w:hAnsi="Arial" w:cs="Arial"/>
          <w:i/>
          <w:sz w:val="24"/>
          <w:szCs w:val="24"/>
          <w:lang w:eastAsia="hu-HU"/>
        </w:rPr>
        <w:t>. […]”</w:t>
      </w:r>
    </w:p>
    <w:p w:rsidR="008028AC" w:rsidRDefault="00911328">
      <w:p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A nyilvántartásba vételi kérelem megtalálható az Országos Környezetvédelmi, Természetvédelmi és Hulladékgazdálkodási Főosztály honlapján az alábbi linken:</w:t>
      </w:r>
    </w:p>
    <w:p w:rsidR="008028AC" w:rsidRDefault="00911328">
      <w:p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https://www.kormanyhivatal.hu/hu/pest/szervezeti-egysegek</w:t>
      </w:r>
      <w:r>
        <w:rPr>
          <w:rFonts w:ascii="Arial" w:eastAsia="Times New Roman" w:hAnsi="Arial" w:cs="Arial"/>
          <w:sz w:val="24"/>
          <w:szCs w:val="24"/>
          <w:lang w:eastAsia="hu-HU"/>
        </w:rPr>
        <w:t>-elerhetosegei/kornyezetvedelmi-es-termeszetvedelmi-foosztaly/belfoldi-hulladekgazdalkodasi-es-termekdij-osztaly</w:t>
      </w:r>
    </w:p>
    <w:p w:rsidR="008028AC" w:rsidRDefault="00911328">
      <w:pPr>
        <w:jc w:val="both"/>
        <w:textAlignment w:val="baseline"/>
        <w:rPr>
          <w:rFonts w:ascii="Arial" w:hAnsi="Arial" w:cs="Arial"/>
          <w:color w:val="474747"/>
          <w:sz w:val="19"/>
          <w:szCs w:val="19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A 349/2021. Korm. rendelet 16. § (3) bekezdése alapján:</w:t>
      </w:r>
    </w:p>
    <w:p w:rsidR="008028AC" w:rsidRDefault="00911328">
      <w:pPr>
        <w:jc w:val="both"/>
        <w:textAlignment w:val="baseline"/>
        <w:rPr>
          <w:rFonts w:ascii="Arial" w:eastAsia="Times New Roman" w:hAnsi="Arial" w:cs="Arial"/>
          <w:i/>
          <w:sz w:val="24"/>
          <w:szCs w:val="24"/>
          <w:lang w:eastAsia="hu-HU"/>
        </w:rPr>
      </w:pPr>
      <w:r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„A gyártó az (1) és (2) bekezdésben szereplő </w:t>
      </w:r>
      <w:r>
        <w:rPr>
          <w:rFonts w:ascii="Arial" w:eastAsia="Times New Roman" w:hAnsi="Arial" w:cs="Arial"/>
          <w:b/>
          <w:i/>
          <w:sz w:val="24"/>
          <w:szCs w:val="24"/>
          <w:lang w:eastAsia="hu-HU"/>
        </w:rPr>
        <w:t>adatokat</w:t>
      </w:r>
      <w:r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az (1) bekezdés b) pont bf) alpontjában szereplő adatok kivételével, a gyűjtő a (2) bekezdésben szereplő adatokat a </w:t>
      </w:r>
      <w:r>
        <w:rPr>
          <w:rFonts w:ascii="Arial" w:eastAsia="Times New Roman" w:hAnsi="Arial" w:cs="Arial"/>
          <w:b/>
          <w:i/>
          <w:sz w:val="24"/>
          <w:szCs w:val="24"/>
          <w:lang w:eastAsia="hu-HU"/>
        </w:rPr>
        <w:t>tárgyévet követő év március 1-jéig</w:t>
      </w:r>
      <w:r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a hulladékgazdálkodási hatóság részére megküldi.”</w:t>
      </w:r>
    </w:p>
    <w:p w:rsidR="008028AC" w:rsidRDefault="008028AC">
      <w:pPr>
        <w:rPr>
          <w:rFonts w:ascii="Arial" w:hAnsi="Arial" w:cs="Arial"/>
          <w:sz w:val="24"/>
          <w:szCs w:val="24"/>
        </w:rPr>
      </w:pPr>
    </w:p>
    <w:sectPr w:rsidR="008028AC" w:rsidSect="008028AC">
      <w:footerReference w:type="default" r:id="rId14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328" w:rsidRDefault="00911328" w:rsidP="008028AC">
      <w:pPr>
        <w:spacing w:after="0" w:line="240" w:lineRule="auto"/>
      </w:pPr>
      <w:r>
        <w:separator/>
      </w:r>
    </w:p>
  </w:endnote>
  <w:endnote w:type="continuationSeparator" w:id="0">
    <w:p w:rsidR="00911328" w:rsidRDefault="00911328" w:rsidP="00802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8AC" w:rsidRDefault="00911328">
    <w:pPr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hu-HU"/>
      </w:rPr>
    </w:pPr>
    <w:r>
      <w:rPr>
        <w:rFonts w:ascii="Arial" w:eastAsia="Times New Roman" w:hAnsi="Arial" w:cs="Arial"/>
        <w:sz w:val="16"/>
        <w:szCs w:val="16"/>
        <w:lang w:eastAsia="hu-HU"/>
      </w:rPr>
      <w:t>Országos Környezetvédelmi, Természetvédelmi és Hulladékgazdálkodási Főosztály</w:t>
    </w:r>
  </w:p>
  <w:p w:rsidR="008028AC" w:rsidRDefault="00911328">
    <w:pPr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hu-HU"/>
      </w:rPr>
    </w:pPr>
    <w:r>
      <w:rPr>
        <w:rFonts w:ascii="Arial" w:eastAsia="Times New Roman" w:hAnsi="Arial" w:cs="Arial"/>
        <w:sz w:val="16"/>
        <w:szCs w:val="16"/>
        <w:lang w:eastAsia="hu-HU"/>
      </w:rPr>
      <w:t>1016 Budapest, Mészáros utca 58/a.</w:t>
    </w:r>
  </w:p>
  <w:p w:rsidR="008028AC" w:rsidRDefault="00911328">
    <w:pPr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hu-HU"/>
      </w:rPr>
    </w:pPr>
    <w:r>
      <w:rPr>
        <w:rFonts w:ascii="Arial" w:eastAsia="Times New Roman" w:hAnsi="Arial" w:cs="Arial"/>
        <w:sz w:val="16"/>
        <w:szCs w:val="16"/>
        <w:lang w:eastAsia="hu-HU"/>
      </w:rPr>
      <w:t>Telefon: (06-1) 224-9100  KRID: 508260165</w:t>
    </w:r>
  </w:p>
  <w:p w:rsidR="008028AC" w:rsidRDefault="00911328">
    <w:pPr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hu-HU"/>
      </w:rPr>
    </w:pPr>
    <w:r>
      <w:rPr>
        <w:rFonts w:ascii="Arial" w:eastAsia="Times New Roman" w:hAnsi="Arial" w:cs="Arial"/>
        <w:sz w:val="16"/>
        <w:szCs w:val="16"/>
        <w:lang w:eastAsia="hu-HU"/>
      </w:rPr>
      <w:t xml:space="preserve">E-mail: orszagoszoldhatosag@pest.gov.hu  Web: </w:t>
    </w:r>
    <w:r>
      <w:rPr>
        <w:rFonts w:ascii="Arial" w:eastAsia="Times New Roman" w:hAnsi="Arial" w:cs="Arial"/>
        <w:sz w:val="16"/>
        <w:szCs w:val="16"/>
        <w:lang w:eastAsia="hu-HU"/>
      </w:rPr>
      <w:t>www.pvkh.hu</w:t>
    </w:r>
  </w:p>
  <w:p w:rsidR="008028AC" w:rsidRDefault="008028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328" w:rsidRDefault="00911328" w:rsidP="008028AC">
      <w:pPr>
        <w:spacing w:after="0" w:line="240" w:lineRule="auto"/>
      </w:pPr>
      <w:r>
        <w:separator/>
      </w:r>
    </w:p>
  </w:footnote>
  <w:footnote w:type="continuationSeparator" w:id="0">
    <w:p w:rsidR="00911328" w:rsidRDefault="00911328" w:rsidP="00802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375D"/>
    <w:multiLevelType w:val="multilevel"/>
    <w:tmpl w:val="437659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7CF5783"/>
    <w:multiLevelType w:val="multilevel"/>
    <w:tmpl w:val="1A28B0C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DED7AC1"/>
    <w:multiLevelType w:val="multilevel"/>
    <w:tmpl w:val="B44A12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"/>
      <w:lvlJc w:val="righ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7E5D15F1"/>
    <w:multiLevelType w:val="multilevel"/>
    <w:tmpl w:val="D1DECE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8AC"/>
    <w:rsid w:val="008028AC"/>
    <w:rsid w:val="00911328"/>
    <w:rsid w:val="00914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42EB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eading1">
    <w:name w:val="Heading 1"/>
    <w:basedOn w:val="Norml"/>
    <w:next w:val="Norml"/>
    <w:link w:val="Cmsor1Char"/>
    <w:qFormat/>
    <w:rsid w:val="003633DD"/>
    <w:pPr>
      <w:keepNext/>
      <w:outlineLvl w:val="0"/>
    </w:pPr>
    <w:rPr>
      <w:b/>
    </w:rPr>
  </w:style>
  <w:style w:type="paragraph" w:customStyle="1" w:styleId="Heading2">
    <w:name w:val="Heading 2"/>
    <w:basedOn w:val="Norml"/>
    <w:next w:val="Norml"/>
    <w:link w:val="Cmsor2Char"/>
    <w:semiHidden/>
    <w:unhideWhenUsed/>
    <w:qFormat/>
    <w:rsid w:val="00DE4C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Norml"/>
    <w:next w:val="Norml"/>
    <w:link w:val="Cmsor3Char"/>
    <w:semiHidden/>
    <w:unhideWhenUsed/>
    <w:qFormat/>
    <w:rsid w:val="00DE4C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Norml"/>
    <w:next w:val="Norml"/>
    <w:link w:val="Cmsor4Char"/>
    <w:semiHidden/>
    <w:unhideWhenUsed/>
    <w:qFormat/>
    <w:rsid w:val="00DE4C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basedOn w:val="Norml"/>
    <w:next w:val="Norml"/>
    <w:link w:val="Cmsor5Char"/>
    <w:semiHidden/>
    <w:unhideWhenUsed/>
    <w:qFormat/>
    <w:rsid w:val="00DE4C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basedOn w:val="Norml"/>
    <w:next w:val="Norml"/>
    <w:link w:val="Cmsor6Char"/>
    <w:semiHidden/>
    <w:unhideWhenUsed/>
    <w:qFormat/>
    <w:rsid w:val="00DE4C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">
    <w:name w:val="Heading 7"/>
    <w:basedOn w:val="Norml"/>
    <w:next w:val="Norml"/>
    <w:link w:val="Cmsor7Char"/>
    <w:semiHidden/>
    <w:unhideWhenUsed/>
    <w:qFormat/>
    <w:rsid w:val="00DE4C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basedOn w:val="Norml"/>
    <w:next w:val="Norml"/>
    <w:link w:val="Cmsor8Char"/>
    <w:semiHidden/>
    <w:unhideWhenUsed/>
    <w:qFormat/>
    <w:rsid w:val="00DE4C7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Heading9">
    <w:name w:val="Heading 9"/>
    <w:basedOn w:val="Norml"/>
    <w:next w:val="Norml"/>
    <w:link w:val="Cmsor9Char"/>
    <w:semiHidden/>
    <w:unhideWhenUsed/>
    <w:qFormat/>
    <w:rsid w:val="00DE4C7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1Char">
    <w:name w:val="Címsor 1 Char"/>
    <w:basedOn w:val="Bekezdsalapbettpusa"/>
    <w:link w:val="Heading1"/>
    <w:qFormat/>
    <w:rsid w:val="00DE4C72"/>
    <w:rPr>
      <w:rFonts w:ascii="Arial" w:hAnsi="Arial" w:cs="Arial"/>
      <w:b/>
    </w:rPr>
  </w:style>
  <w:style w:type="character" w:customStyle="1" w:styleId="Cmsor2Char">
    <w:name w:val="Címsor 2 Char"/>
    <w:basedOn w:val="Bekezdsalapbettpusa"/>
    <w:link w:val="Heading2"/>
    <w:semiHidden/>
    <w:qFormat/>
    <w:rsid w:val="00DE4C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Heading3"/>
    <w:semiHidden/>
    <w:qFormat/>
    <w:rsid w:val="00DE4C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Heading4"/>
    <w:semiHidden/>
    <w:qFormat/>
    <w:rsid w:val="00DE4C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Heading5"/>
    <w:semiHidden/>
    <w:qFormat/>
    <w:rsid w:val="00DE4C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Heading6"/>
    <w:semiHidden/>
    <w:qFormat/>
    <w:rsid w:val="00DE4C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Heading7"/>
    <w:semiHidden/>
    <w:qFormat/>
    <w:rsid w:val="00DE4C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Heading8"/>
    <w:semiHidden/>
    <w:qFormat/>
    <w:rsid w:val="00DE4C7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Heading9"/>
    <w:semiHidden/>
    <w:qFormat/>
    <w:rsid w:val="00DE4C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Char">
    <w:name w:val="Cím Char"/>
    <w:basedOn w:val="Bekezdsalapbettpusa"/>
    <w:link w:val="Cm"/>
    <w:qFormat/>
    <w:rsid w:val="00DE4C72"/>
    <w:rPr>
      <w:rFonts w:ascii="Arial" w:eastAsiaTheme="majorEastAsia" w:hAnsi="Arial" w:cs="Arial"/>
      <w:b/>
      <w:bCs/>
      <w:kern w:val="2"/>
      <w:sz w:val="32"/>
      <w:szCs w:val="32"/>
    </w:rPr>
  </w:style>
  <w:style w:type="character" w:customStyle="1" w:styleId="AlcmChar">
    <w:name w:val="Alcím Char"/>
    <w:basedOn w:val="Bekezdsalapbettpusa"/>
    <w:link w:val="Alcm"/>
    <w:qFormat/>
    <w:rsid w:val="00DE4C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angslyozs">
    <w:name w:val="Hangsúlyozás"/>
    <w:basedOn w:val="Bekezdsalapbettpusa"/>
    <w:qFormat/>
    <w:rsid w:val="003633DD"/>
    <w:rPr>
      <w:i/>
      <w:iCs/>
    </w:rPr>
  </w:style>
  <w:style w:type="character" w:styleId="Kiemels2">
    <w:name w:val="Strong"/>
    <w:basedOn w:val="Bekezdsalapbettpusa"/>
    <w:qFormat/>
    <w:rsid w:val="003633DD"/>
    <w:rPr>
      <w:b/>
      <w:bCs/>
    </w:rPr>
  </w:style>
  <w:style w:type="character" w:customStyle="1" w:styleId="NincstrkzChar">
    <w:name w:val="Nincs térköz Char"/>
    <w:basedOn w:val="Bekezdsalapbettpusa"/>
    <w:link w:val="Nincstrkz"/>
    <w:uiPriority w:val="1"/>
    <w:qFormat/>
    <w:rsid w:val="003633DD"/>
    <w:rPr>
      <w:rFonts w:ascii="Calibri" w:hAnsi="Calibri" w:cs="Arial"/>
      <w:sz w:val="22"/>
      <w:szCs w:val="22"/>
    </w:rPr>
  </w:style>
  <w:style w:type="character" w:styleId="Finomkiemels">
    <w:name w:val="Subtle Emphasis"/>
    <w:basedOn w:val="Bekezdsalapbettpusa"/>
    <w:uiPriority w:val="19"/>
    <w:qFormat/>
    <w:rsid w:val="003633DD"/>
    <w:rPr>
      <w:i/>
      <w:iCs/>
      <w:color w:val="808080" w:themeColor="text1" w:themeTint="7F"/>
    </w:rPr>
  </w:style>
  <w:style w:type="character" w:customStyle="1" w:styleId="Internet-hivatkozs">
    <w:name w:val="Internet-hivatkozás"/>
    <w:basedOn w:val="Bekezdsalapbettpusa"/>
    <w:rsid w:val="00742EBD"/>
    <w:rPr>
      <w:rFonts w:cs="Times New Roman"/>
      <w:color w:val="0000FF"/>
      <w:u w:val="single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742EB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zvegtrzsChar">
    <w:name w:val="Szövegtörzs Char"/>
    <w:basedOn w:val="Bekezdsalapbettpusa"/>
    <w:link w:val="Szvegtrzs"/>
    <w:qFormat/>
    <w:rsid w:val="006F3522"/>
    <w:rPr>
      <w:sz w:val="24"/>
      <w:szCs w:val="24"/>
      <w:lang w:eastAsia="zh-CN"/>
    </w:rPr>
  </w:style>
  <w:style w:type="character" w:customStyle="1" w:styleId="lfejChar">
    <w:name w:val="Élőfej Char"/>
    <w:basedOn w:val="Bekezdsalapbettpusa"/>
    <w:uiPriority w:val="99"/>
    <w:semiHidden/>
    <w:qFormat/>
    <w:rsid w:val="00A7359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uiPriority w:val="99"/>
    <w:qFormat/>
    <w:rsid w:val="00A7359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egltogatottinternet-hivatkozs">
    <w:name w:val="Meglátogatott internet-hivatkozás"/>
    <w:rsid w:val="008028AC"/>
    <w:rPr>
      <w:color w:val="800000"/>
      <w:u w:val="single"/>
    </w:rPr>
  </w:style>
  <w:style w:type="paragraph" w:customStyle="1" w:styleId="Cmsor">
    <w:name w:val="Címsor"/>
    <w:basedOn w:val="Norml"/>
    <w:next w:val="Szvegtrzs"/>
    <w:qFormat/>
    <w:rsid w:val="008028A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link w:val="SzvegtrzsChar"/>
    <w:rsid w:val="006F35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Szvegtrzs"/>
    <w:rsid w:val="008028AC"/>
    <w:rPr>
      <w:rFonts w:cs="Lucida Sans"/>
    </w:rPr>
  </w:style>
  <w:style w:type="paragraph" w:customStyle="1" w:styleId="Caption">
    <w:name w:val="Caption"/>
    <w:basedOn w:val="Norml"/>
    <w:qFormat/>
    <w:rsid w:val="008028A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8028AC"/>
    <w:pPr>
      <w:suppressLineNumbers/>
    </w:pPr>
    <w:rPr>
      <w:rFonts w:cs="Lucida Sans"/>
    </w:rPr>
  </w:style>
  <w:style w:type="paragraph" w:styleId="Listaszerbekezds">
    <w:name w:val="List Paragraph"/>
    <w:basedOn w:val="Norml"/>
    <w:uiPriority w:val="34"/>
    <w:qFormat/>
    <w:rsid w:val="003633DD"/>
    <w:pPr>
      <w:ind w:left="720"/>
      <w:contextualSpacing/>
      <w:jc w:val="both"/>
    </w:pPr>
    <w:rPr>
      <w:b/>
      <w:sz w:val="26"/>
    </w:rPr>
  </w:style>
  <w:style w:type="paragraph" w:styleId="Cm">
    <w:name w:val="Title"/>
    <w:basedOn w:val="Norml"/>
    <w:link w:val="CmChar"/>
    <w:qFormat/>
    <w:rsid w:val="003633DD"/>
    <w:pPr>
      <w:spacing w:before="240" w:after="60"/>
      <w:jc w:val="center"/>
      <w:outlineLvl w:val="0"/>
    </w:pPr>
    <w:rPr>
      <w:rFonts w:eastAsiaTheme="majorEastAsia"/>
      <w:b/>
      <w:bCs/>
      <w:kern w:val="2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DE4C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incstrkz">
    <w:name w:val="No Spacing"/>
    <w:link w:val="NincstrkzChar"/>
    <w:uiPriority w:val="1"/>
    <w:qFormat/>
    <w:rsid w:val="003633DD"/>
    <w:pPr>
      <w:spacing w:afterAutospacing="1"/>
    </w:pPr>
    <w:rPr>
      <w:rFonts w:ascii="Calibri" w:hAnsi="Calibri" w:cs="Arial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742EB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fejsllb">
    <w:name w:val="Élőfej és élőláb"/>
    <w:basedOn w:val="Norml"/>
    <w:qFormat/>
    <w:rsid w:val="008028AC"/>
  </w:style>
  <w:style w:type="paragraph" w:customStyle="1" w:styleId="Header">
    <w:name w:val="Header"/>
    <w:basedOn w:val="Norml"/>
    <w:uiPriority w:val="99"/>
    <w:semiHidden/>
    <w:unhideWhenUsed/>
    <w:rsid w:val="00A7359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l"/>
    <w:uiPriority w:val="99"/>
    <w:unhideWhenUsed/>
    <w:rsid w:val="00A73592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pu.okir.hu/okirkapuugyfel" TargetMode="External"/><Relationship Id="rId13" Type="http://schemas.openxmlformats.org/officeDocument/2006/relationships/hyperlink" Target="https://www.kormanyhivatal.hu/hu/pest/szervezeti-egysegek-elerhetosegei/kornyezetvedelmi-es-termeszetvedelmi-foosztaly/belfoldi-hulladekgazdalkodasi-es-termekdij-osztal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apu.okir.hu/okirkapuugyfel" TargetMode="External"/><Relationship Id="rId12" Type="http://schemas.openxmlformats.org/officeDocument/2006/relationships/hyperlink" Target="http://www.kormanyhivatal.hu/download/9/31/63000/TAJEKOZTATO_UHCS_berleti_rendszer_uzemeltetesenek_engedelyezese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ormanyhivatal.hu/download/8/0c/43000/Csomagolas-adatszolgaltatas-formanyomtatvany.xls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kormanyhivatal.hu/download/7/31/63000/uhcs_adatlap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apu.okir.hu/okirkapuugyfe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2419</Words>
  <Characters>16698</Characters>
  <Application>Microsoft Office Word</Application>
  <DocSecurity>0</DocSecurity>
  <Lines>139</Lines>
  <Paragraphs>38</Paragraphs>
  <ScaleCrop>false</ScaleCrop>
  <Company>WXPEE</Company>
  <LinksUpToDate>false</LinksUpToDate>
  <CharactersWithSpaces>19079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kovacsvera1</dc:creator>
  <cp:lastModifiedBy>kruchinam</cp:lastModifiedBy>
  <cp:revision>2</cp:revision>
  <dcterms:created xsi:type="dcterms:W3CDTF">2025-03-14T12:12:00Z</dcterms:created>
  <dcterms:modified xsi:type="dcterms:W3CDTF">2025-03-14T12:12:00Z</dcterms:modified>
  <dc:language>hu-HU</dc:language>
</cp:coreProperties>
</file>