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>igazgatásról szóló 2018. évi CXXV. törvény 83. §</w:t>
      </w:r>
      <w:proofErr w:type="spellStart"/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>-</w:t>
      </w:r>
      <w:proofErr w:type="gramStart"/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spellEnd"/>
      <w:proofErr w:type="gramEnd"/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</w:t>
      </w:r>
      <w:proofErr w:type="gramEnd"/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hirdet</w:t>
      </w:r>
    </w:p>
    <w:p w:rsidR="00C87014" w:rsidRDefault="00E70892" w:rsidP="004465C4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F032D" w:rsidRDefault="00EF032D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3A6713" w:rsidRDefault="00932C40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0905C0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  <w:r w:rsidR="006D229A"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ED457D">
        <w:rPr>
          <w:rFonts w:ascii="Arial" w:eastAsia="Times New Roman" w:hAnsi="Arial" w:cs="Arial"/>
          <w:bCs/>
          <w:sz w:val="20"/>
          <w:szCs w:val="20"/>
          <w:lang w:eastAsia="hu-HU"/>
        </w:rPr>
        <w:t>Környezetvédelmi, Természetvédelmi és Hulladékgazdálkodási</w:t>
      </w:r>
      <w:r w:rsidR="001B4BCC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Főosztály</w:t>
      </w:r>
    </w:p>
    <w:p w:rsidR="007F1062" w:rsidRDefault="003A6713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Hulladékgazdálkodási Osztályon</w:t>
      </w:r>
    </w:p>
    <w:p w:rsidR="00C87014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87014" w:rsidRPr="00C87014" w:rsidRDefault="00ED457D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hulladékgazdálkodási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ügyintézői feladatainak</w:t>
      </w:r>
    </w:p>
    <w:p w:rsidR="006D229A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proofErr w:type="gramStart"/>
      <w:r w:rsidRPr="007B50CD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proofErr w:type="gramEnd"/>
      <w:r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 </w:t>
      </w:r>
    </w:p>
    <w:p w:rsidR="00C142E6" w:rsidRPr="00B87A88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F032D" w:rsidRDefault="008A18B7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F3E83">
        <w:rPr>
          <w:rFonts w:ascii="Arial" w:eastAsia="Times New Roman" w:hAnsi="Arial" w:cs="Arial"/>
          <w:sz w:val="20"/>
          <w:szCs w:val="20"/>
          <w:lang w:eastAsia="hu-HU"/>
        </w:rPr>
        <w:t>Ha</w:t>
      </w:r>
      <w:r w:rsidR="00ED457D" w:rsidRPr="008F3E83">
        <w:rPr>
          <w:rFonts w:ascii="Arial" w:eastAsia="Times New Roman" w:hAnsi="Arial" w:cs="Arial"/>
          <w:sz w:val="20"/>
          <w:szCs w:val="20"/>
          <w:lang w:eastAsia="hu-HU"/>
        </w:rPr>
        <w:t>tározatlan</w:t>
      </w:r>
      <w:r w:rsidR="006D229A" w:rsidRPr="008F3E83">
        <w:rPr>
          <w:rFonts w:ascii="Arial" w:eastAsia="Times New Roman" w:hAnsi="Arial" w:cs="Arial"/>
          <w:sz w:val="20"/>
          <w:szCs w:val="20"/>
          <w:lang w:eastAsia="hu-HU"/>
        </w:rPr>
        <w:t xml:space="preserve"> i</w:t>
      </w:r>
      <w:r w:rsidR="006D229A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dejű kormánytisztviselői jogviszony </w:t>
      </w:r>
      <w:r w:rsidR="00C33E76" w:rsidRPr="00EF032D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BE2A0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6D229A" w:rsidRPr="00BE2A0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CD2B9A" w:rsidRPr="00BE2A02" w:rsidRDefault="00E70892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Zala </w:t>
      </w:r>
      <w:r w:rsidR="00932C40" w:rsidRPr="00BE2A02">
        <w:rPr>
          <w:rFonts w:ascii="Arial" w:eastAsia="Times New Roman" w:hAnsi="Arial" w:cs="Arial"/>
          <w:sz w:val="20"/>
          <w:szCs w:val="20"/>
          <w:lang w:eastAsia="hu-HU"/>
        </w:rPr>
        <w:t>vár</w:t>
      </w:r>
      <w:r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megye, </w:t>
      </w:r>
      <w:r w:rsidR="001B4BCC"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8900 </w:t>
      </w:r>
      <w:r w:rsidR="005546DE" w:rsidRPr="00BE2A02">
        <w:rPr>
          <w:rFonts w:ascii="Arial" w:eastAsia="Times New Roman" w:hAnsi="Arial" w:cs="Arial"/>
          <w:sz w:val="20"/>
          <w:szCs w:val="20"/>
          <w:lang w:eastAsia="hu-HU"/>
        </w:rPr>
        <w:t>Zalaegerszeg</w:t>
      </w:r>
      <w:r w:rsidR="001B4BCC" w:rsidRPr="00BE2A02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C87014"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ED457D" w:rsidRPr="00BE2A02">
        <w:rPr>
          <w:rFonts w:ascii="Arial" w:eastAsia="Times New Roman" w:hAnsi="Arial" w:cs="Arial"/>
          <w:sz w:val="20"/>
          <w:szCs w:val="20"/>
          <w:lang w:eastAsia="hu-HU"/>
        </w:rPr>
        <w:t>Mártírok útja 35-39.</w:t>
      </w:r>
    </w:p>
    <w:p w:rsidR="00C142E6" w:rsidRPr="00BE2A02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BE2A0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854F49" w:rsidRPr="00BE2A02" w:rsidRDefault="008F3E83" w:rsidP="00217E6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sz w:val="20"/>
          <w:szCs w:val="20"/>
          <w:lang w:eastAsia="hu-HU"/>
        </w:rPr>
        <w:t>Hulladékgazdálkodási tevékenységgel kapcsola</w:t>
      </w:r>
      <w:r w:rsidR="00ED01C5" w:rsidRPr="00BE2A02">
        <w:rPr>
          <w:rFonts w:ascii="Arial" w:eastAsia="Times New Roman" w:hAnsi="Arial" w:cs="Arial"/>
          <w:sz w:val="20"/>
          <w:szCs w:val="20"/>
          <w:lang w:eastAsia="hu-HU"/>
        </w:rPr>
        <w:t>tos hatósági feladatok ellátása (bejelentések fogadása szakrendszerekben történő rögzítés, kérelmek nyilvántartása</w:t>
      </w:r>
      <w:r w:rsidR="006060E1"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 határozatok döntésre előkészítése</w:t>
      </w:r>
      <w:r w:rsidR="00A340A5" w:rsidRPr="00BE2A02">
        <w:rPr>
          <w:rFonts w:ascii="Arial" w:eastAsia="Times New Roman" w:hAnsi="Arial" w:cs="Arial"/>
          <w:sz w:val="20"/>
          <w:szCs w:val="20"/>
          <w:lang w:eastAsia="hu-HU"/>
        </w:rPr>
        <w:t>)</w:t>
      </w:r>
      <w:r w:rsidR="00ED01C5"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8F3E83" w:rsidRPr="00BE2A02" w:rsidRDefault="008F3E83" w:rsidP="00736B8A">
      <w:pPr>
        <w:tabs>
          <w:tab w:val="left" w:pos="360"/>
        </w:tabs>
        <w:spacing w:after="0" w:line="300" w:lineRule="exact"/>
        <w:jc w:val="both"/>
        <w:outlineLvl w:val="0"/>
        <w:rPr>
          <w:highlight w:val="green"/>
        </w:rPr>
      </w:pPr>
    </w:p>
    <w:p w:rsidR="006D229A" w:rsidRPr="00BE2A02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BE2A02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E2A02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 w:rsidRPr="00BE2A02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BE2A02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553D84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553D84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553D84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5E101B" w:rsidRPr="00B41B17" w:rsidRDefault="005E101B" w:rsidP="005E101B">
      <w:pPr>
        <w:pStyle w:val="Listaszerbekezds"/>
        <w:numPr>
          <w:ilvl w:val="0"/>
          <w:numId w:val="14"/>
        </w:numPr>
        <w:spacing w:after="0" w:line="300" w:lineRule="exact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41B17">
        <w:rPr>
          <w:rFonts w:ascii="Arial" w:eastAsia="Times New Roman" w:hAnsi="Arial" w:cs="Arial"/>
          <w:sz w:val="20"/>
          <w:szCs w:val="20"/>
          <w:lang w:eastAsia="hu-HU"/>
        </w:rPr>
        <w:t>Büntetlen előélet (a Kit. 82.§ szerinti 3 hónapnál nem régebbi erkölcsi bizonyítvánnyal történő igazolása: általános és 225 - Kit. szolgálati jogviszony speciális hatósági erkölcsi bizonyítvánnyal),</w:t>
      </w:r>
    </w:p>
    <w:p w:rsidR="005E101B" w:rsidRPr="005E101B" w:rsidRDefault="005E101B" w:rsidP="005E101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összeférhetetlenség igazolása,</w:t>
      </w:r>
    </w:p>
    <w:p w:rsidR="00E8213D" w:rsidRPr="00553D84" w:rsidRDefault="005E101B" w:rsidP="005E101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f</w:t>
      </w:r>
      <w:r w:rsidR="00E8213D" w:rsidRPr="00553D84">
        <w:rPr>
          <w:rFonts w:ascii="Arial" w:eastAsia="Times New Roman" w:hAnsi="Arial" w:cs="Arial"/>
          <w:sz w:val="20"/>
          <w:szCs w:val="20"/>
          <w:lang w:eastAsia="hu-HU"/>
        </w:rPr>
        <w:t>oglalkozás-egészségügyi alkalmasság</w:t>
      </w:r>
    </w:p>
    <w:p w:rsidR="006000D9" w:rsidRPr="00553D84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6000D9" w:rsidRPr="00553D84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217E6B" w:rsidRPr="00640F2D" w:rsidRDefault="008F3E83" w:rsidP="003A6713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640F2D">
        <w:rPr>
          <w:rFonts w:ascii="Arial" w:eastAsia="Times New Roman" w:hAnsi="Arial" w:cs="Arial"/>
          <w:sz w:val="20"/>
          <w:szCs w:val="20"/>
          <w:lang w:eastAsia="hu-HU"/>
        </w:rPr>
        <w:t>Elvárt végzettség, képesítés:</w:t>
      </w:r>
      <w:r w:rsidR="00A340A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A340A5" w:rsidRPr="00BE2A02">
        <w:rPr>
          <w:rFonts w:ascii="Arial" w:eastAsia="Times New Roman" w:hAnsi="Arial" w:cs="Arial"/>
          <w:sz w:val="20"/>
          <w:szCs w:val="20"/>
          <w:lang w:eastAsia="hu-HU"/>
        </w:rPr>
        <w:t>jogász, igazgatásszervező, vagy</w:t>
      </w:r>
      <w:r w:rsidR="00217E6B"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3A6713" w:rsidRPr="00BE2A02">
        <w:rPr>
          <w:rFonts w:ascii="Arial" w:eastAsia="Times New Roman" w:hAnsi="Arial" w:cs="Arial"/>
          <w:sz w:val="20"/>
          <w:szCs w:val="20"/>
          <w:lang w:eastAsia="hu-HU"/>
        </w:rPr>
        <w:t>felsőoktatásban műszaki,</w:t>
      </w:r>
      <w:r w:rsidR="00640F2D" w:rsidRPr="00BE2A02">
        <w:rPr>
          <w:rFonts w:ascii="Arial" w:eastAsia="Times New Roman" w:hAnsi="Arial" w:cs="Arial"/>
          <w:sz w:val="20"/>
          <w:szCs w:val="20"/>
          <w:lang w:eastAsia="hu-HU"/>
        </w:rPr>
        <w:t xml:space="preserve"> természettudományok </w:t>
      </w:r>
      <w:r w:rsidR="003A6713" w:rsidRPr="00BE2A02">
        <w:rPr>
          <w:rFonts w:ascii="Arial" w:eastAsia="Times New Roman" w:hAnsi="Arial" w:cs="Arial"/>
          <w:sz w:val="20"/>
          <w:szCs w:val="20"/>
          <w:lang w:eastAsia="hu-HU"/>
        </w:rPr>
        <w:t>képzési területen a feladathoz kapcsolódó</w:t>
      </w:r>
      <w:r w:rsidR="003A6713" w:rsidRPr="00640F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40F2D" w:rsidRPr="00640F2D">
        <w:rPr>
          <w:rFonts w:ascii="Arial" w:eastAsia="Times New Roman" w:hAnsi="Arial" w:cs="Arial"/>
          <w:sz w:val="20"/>
          <w:szCs w:val="20"/>
          <w:lang w:eastAsia="hu-HU"/>
        </w:rPr>
        <w:t xml:space="preserve">bármilyen felsőfokú </w:t>
      </w:r>
      <w:r w:rsidR="003A6713" w:rsidRPr="00640F2D">
        <w:rPr>
          <w:rFonts w:ascii="Arial" w:eastAsia="Times New Roman" w:hAnsi="Arial" w:cs="Arial"/>
          <w:sz w:val="20"/>
          <w:szCs w:val="20"/>
          <w:lang w:eastAsia="hu-HU"/>
        </w:rPr>
        <w:t>szakirányú végzettség, vagy környezetvédelmi, természetvédelmi, vízügyi, szakközépiskolában szerzett szakképesítés, vagy érett</w:t>
      </w:r>
      <w:r w:rsidR="00640F2D" w:rsidRPr="00640F2D">
        <w:rPr>
          <w:rFonts w:ascii="Arial" w:eastAsia="Times New Roman" w:hAnsi="Arial" w:cs="Arial"/>
          <w:sz w:val="20"/>
          <w:szCs w:val="20"/>
          <w:lang w:eastAsia="hu-HU"/>
        </w:rPr>
        <w:t>ségi végzettség és OKJ szerinti</w:t>
      </w:r>
      <w:r w:rsidR="003A6713" w:rsidRPr="00640F2D">
        <w:rPr>
          <w:rFonts w:ascii="Arial" w:eastAsia="Times New Roman" w:hAnsi="Arial" w:cs="Arial"/>
          <w:sz w:val="20"/>
          <w:szCs w:val="20"/>
          <w:lang w:eastAsia="hu-HU"/>
        </w:rPr>
        <w:t xml:space="preserve"> a feladathoz kapcsolódó tanulmányi területen szerzett szakképesítés.</w:t>
      </w:r>
      <w:r w:rsidR="00ED01C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553D84" w:rsidRPr="00217E6B" w:rsidRDefault="001A4FE4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217E6B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Egyéb pályázati előnyök:</w:t>
      </w:r>
    </w:p>
    <w:p w:rsidR="001A4FE4" w:rsidRPr="00217E6B" w:rsidRDefault="001A4FE4" w:rsidP="001A4FE4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217E6B">
        <w:rPr>
          <w:rFonts w:ascii="Arial" w:eastAsia="Times New Roman" w:hAnsi="Arial" w:cs="Arial"/>
          <w:bCs/>
          <w:sz w:val="20"/>
          <w:szCs w:val="20"/>
          <w:lang w:eastAsia="hu-HU"/>
        </w:rPr>
        <w:t>Közigazgatásban szerzett szakmai tapasztalat.</w:t>
      </w: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A pályázat részeként benyújtandó iratok, igazolások:</w:t>
      </w:r>
    </w:p>
    <w:p w:rsidR="005B6452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B6452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5B645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5B6452"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7" w:history="1">
        <w:r w:rsidR="00321E85" w:rsidRPr="00321E85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  <w:r w:rsidR="005B6452"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25519E" w:rsidRPr="005B6452" w:rsidRDefault="0025519E" w:rsidP="00736B8A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B6452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5E101B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25519E" w:rsidRPr="00553D84" w:rsidRDefault="005E101B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57F70">
        <w:rPr>
          <w:rFonts w:ascii="Arial" w:hAnsi="Arial" w:cs="Arial"/>
          <w:sz w:val="20"/>
          <w:szCs w:val="20"/>
        </w:rPr>
        <w:t>Három hónapnál nem régebbi speciális</w:t>
      </w:r>
      <w:r w:rsidR="00BC07C7">
        <w:rPr>
          <w:rFonts w:ascii="Arial" w:hAnsi="Arial" w:cs="Arial"/>
          <w:sz w:val="20"/>
          <w:szCs w:val="20"/>
        </w:rPr>
        <w:t xml:space="preserve"> (225 számú)</w:t>
      </w:r>
      <w:r w:rsidRPr="00357F70">
        <w:rPr>
          <w:rFonts w:ascii="Arial" w:hAnsi="Arial" w:cs="Arial"/>
          <w:sz w:val="20"/>
          <w:szCs w:val="20"/>
        </w:rPr>
        <w:t xml:space="preserve"> hatósági erkölcsi bizonyítvány, mely igazolja, hogy a pályázó büntetlen előéletű, valamint nem áll a kormányzati igazgatásról szóló 2018. évi CXXV. törvény 82. § (2) bekezdésében meghatározott büntetőeljárás hatálya alatt, és vele szemben a (4) bekezdésben meghatározott kizáró okok nem állnak fenn,</w:t>
      </w:r>
      <w:r>
        <w:rPr>
          <w:rFonts w:ascii="Arial" w:hAnsi="Arial" w:cs="Arial"/>
          <w:sz w:val="20"/>
          <w:szCs w:val="20"/>
        </w:rPr>
        <w:t xml:space="preserve"> (amennyiben még nem áll rendelkezésre a hatósági erkölcsi bizonyítvány igénylésének dokumentuma)</w:t>
      </w:r>
    </w:p>
    <w:p w:rsidR="005E101B" w:rsidRDefault="00D67864" w:rsidP="005E101B">
      <w:pPr>
        <w:pStyle w:val="Listaszerbekezds"/>
        <w:numPr>
          <w:ilvl w:val="0"/>
          <w:numId w:val="1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</w:t>
      </w:r>
      <w:r w:rsidR="005E101B" w:rsidRPr="005E101B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5E101B" w:rsidRPr="00553D84">
        <w:rPr>
          <w:rFonts w:ascii="Arial" w:eastAsia="Times New Roman" w:hAnsi="Arial" w:cs="Arial"/>
          <w:sz w:val="20"/>
          <w:szCs w:val="20"/>
          <w:lang w:eastAsia="hu-HU"/>
        </w:rPr>
        <w:t>adatainak az eljárással összefüggésben s</w:t>
      </w:r>
      <w:r w:rsidR="005E101B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5E101B" w:rsidRPr="00BC07C7" w:rsidRDefault="00BC07C7" w:rsidP="005E101B">
      <w:pPr>
        <w:pStyle w:val="Listaszerbekezds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07C7">
        <w:rPr>
          <w:rFonts w:ascii="Arial" w:eastAsia="Times New Roman" w:hAnsi="Arial" w:cs="Arial"/>
          <w:sz w:val="20"/>
          <w:szCs w:val="20"/>
          <w:lang w:eastAsia="hu-HU"/>
        </w:rPr>
        <w:t>nyilatkozat a pályázati kérelem benyújtását megelőző 1 évben közigazgatásban szerzett jogviszonyáról (amennyiben releváns)</w:t>
      </w:r>
    </w:p>
    <w:p w:rsidR="00BC07C7" w:rsidRPr="00553D84" w:rsidRDefault="00BC07C7" w:rsidP="005E101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229A" w:rsidRPr="00553D8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553D84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553D84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144483" w:rsidRPr="00553D84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553D84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egyei Kormányhivatal család- és gyermekbarát juttatási és támogatási rendszert működtet (pl. gyermeknevelési támogatás, iskolakezdési támogatás, munkába járáshoz </w:t>
      </w:r>
      <w:r w:rsidR="00CC7138">
        <w:rPr>
          <w:rFonts w:ascii="Arial" w:eastAsia="Times New Roman" w:hAnsi="Arial" w:cs="Arial"/>
          <w:sz w:val="20"/>
          <w:szCs w:val="20"/>
          <w:lang w:eastAsia="hu-HU"/>
        </w:rPr>
        <w:t xml:space="preserve">költségtérítés </w:t>
      </w:r>
      <w:r w:rsidR="004465C4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stb.)  A </w:t>
      </w:r>
      <w:proofErr w:type="spellStart"/>
      <w:r w:rsidR="004465C4" w:rsidRPr="00553D84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BC07C7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210F02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9F6756">
        <w:rPr>
          <w:rFonts w:ascii="Arial" w:eastAsia="Times New Roman" w:hAnsi="Arial" w:cs="Arial"/>
          <w:sz w:val="20"/>
          <w:szCs w:val="20"/>
          <w:lang w:eastAsia="hu-HU"/>
        </w:rPr>
        <w:t>n évi</w:t>
      </w:r>
      <w:r w:rsidR="00AE0A9E">
        <w:rPr>
          <w:rFonts w:ascii="Arial" w:eastAsia="Times New Roman" w:hAnsi="Arial" w:cs="Arial"/>
          <w:sz w:val="20"/>
          <w:szCs w:val="20"/>
          <w:lang w:eastAsia="hu-HU"/>
        </w:rPr>
        <w:t xml:space="preserve"> bruttó 200.000 Ft</w:t>
      </w:r>
      <w:r w:rsidR="00CC7138">
        <w:rPr>
          <w:rFonts w:ascii="Arial" w:eastAsia="Times New Roman" w:hAnsi="Arial" w:cs="Arial"/>
          <w:sz w:val="20"/>
          <w:szCs w:val="20"/>
          <w:lang w:eastAsia="hu-HU"/>
        </w:rPr>
        <w:t xml:space="preserve"> volt.</w:t>
      </w:r>
    </w:p>
    <w:p w:rsidR="00C142E6" w:rsidRPr="00553D84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1A4FE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pályázat benyújtásának </w:t>
      </w: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határideje:</w:t>
      </w: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C7138" w:rsidRPr="001A4FE4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BC07C7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CC7138" w:rsidRPr="001A4FE4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BC07C7">
        <w:rPr>
          <w:rFonts w:ascii="Arial" w:eastAsia="Times New Roman" w:hAnsi="Arial" w:cs="Arial"/>
          <w:sz w:val="20"/>
          <w:szCs w:val="20"/>
          <w:lang w:eastAsia="hu-HU"/>
        </w:rPr>
        <w:t>április 06</w:t>
      </w:r>
      <w:r w:rsidR="00CC7138" w:rsidRPr="001A4FE4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ED457D" w:rsidRPr="00ED457D" w:rsidRDefault="00ED457D" w:rsidP="00ED457D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A4FE4">
        <w:rPr>
          <w:rFonts w:ascii="Arial" w:eastAsia="Times New Roman" w:hAnsi="Arial" w:cs="Arial"/>
          <w:sz w:val="20"/>
          <w:szCs w:val="20"/>
          <w:lang w:eastAsia="hu-HU"/>
        </w:rPr>
        <w:t xml:space="preserve">A pályázati kiírással kapcsolatosan további szakmai információt </w:t>
      </w:r>
      <w:r w:rsidR="009F6756">
        <w:rPr>
          <w:rFonts w:ascii="Arial" w:eastAsia="Times New Roman" w:hAnsi="Arial" w:cs="Arial"/>
          <w:sz w:val="20"/>
          <w:szCs w:val="20"/>
          <w:lang w:eastAsia="hu-HU"/>
        </w:rPr>
        <w:t xml:space="preserve">Mihályné dr. Györke Julianna </w:t>
      </w:r>
      <w:r w:rsidR="005E101B">
        <w:rPr>
          <w:rFonts w:ascii="Arial" w:eastAsia="Times New Roman" w:hAnsi="Arial" w:cs="Arial"/>
          <w:sz w:val="20"/>
          <w:szCs w:val="20"/>
          <w:lang w:eastAsia="hu-HU"/>
        </w:rPr>
        <w:t xml:space="preserve">Katalin </w:t>
      </w:r>
      <w:r w:rsidR="009F6756">
        <w:rPr>
          <w:rFonts w:ascii="Arial" w:eastAsia="Times New Roman" w:hAnsi="Arial" w:cs="Arial"/>
          <w:sz w:val="20"/>
          <w:szCs w:val="20"/>
          <w:lang w:eastAsia="hu-HU"/>
        </w:rPr>
        <w:t>osztályvezető asszony</w:t>
      </w:r>
      <w:r w:rsidR="005E101B">
        <w:rPr>
          <w:rFonts w:ascii="Arial" w:eastAsia="Times New Roman" w:hAnsi="Arial" w:cs="Arial"/>
          <w:sz w:val="20"/>
          <w:szCs w:val="20"/>
          <w:lang w:eastAsia="hu-HU"/>
        </w:rPr>
        <w:t xml:space="preserve"> nyújt e-mailben a </w:t>
      </w:r>
      <w:hyperlink r:id="rId8" w:history="1">
        <w:r w:rsidR="005E101B" w:rsidRPr="00A6218D">
          <w:rPr>
            <w:rStyle w:val="Hiperhivatkozs"/>
          </w:rPr>
          <w:t>mihalyne.julianna</w:t>
        </w:r>
        <w:r w:rsidR="005E101B" w:rsidRPr="00A6218D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@zala.gov.hu</w:t>
        </w:r>
      </w:hyperlink>
      <w:r w:rsidRPr="001A4FE4">
        <w:rPr>
          <w:rFonts w:ascii="Arial" w:eastAsia="Times New Roman" w:hAnsi="Arial" w:cs="Arial"/>
          <w:sz w:val="20"/>
          <w:szCs w:val="20"/>
          <w:lang w:eastAsia="hu-HU"/>
        </w:rPr>
        <w:t xml:space="preserve"> e-mailcímen; a 92/795-</w:t>
      </w:r>
      <w:r w:rsidR="003A6713">
        <w:rPr>
          <w:rFonts w:ascii="Arial" w:eastAsia="Times New Roman" w:hAnsi="Arial" w:cs="Arial"/>
          <w:sz w:val="20"/>
          <w:szCs w:val="20"/>
          <w:lang w:eastAsia="hu-HU"/>
        </w:rPr>
        <w:t>068</w:t>
      </w:r>
      <w:r w:rsidRPr="001A4FE4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3A6713">
        <w:rPr>
          <w:rFonts w:ascii="Arial" w:eastAsia="Times New Roman" w:hAnsi="Arial" w:cs="Arial"/>
          <w:sz w:val="20"/>
          <w:szCs w:val="20"/>
          <w:lang w:eastAsia="hu-HU"/>
        </w:rPr>
        <w:t xml:space="preserve"> és </w:t>
      </w:r>
      <w:r w:rsidR="00C6051A" w:rsidRPr="00640F2D">
        <w:rPr>
          <w:rFonts w:ascii="Arial" w:eastAsia="Times New Roman" w:hAnsi="Arial" w:cs="Arial"/>
          <w:sz w:val="20"/>
          <w:szCs w:val="20"/>
          <w:lang w:eastAsia="hu-HU"/>
        </w:rPr>
        <w:t xml:space="preserve">a 0670 645 3794 </w:t>
      </w:r>
      <w:r w:rsidRPr="00640F2D">
        <w:rPr>
          <w:rFonts w:ascii="Arial" w:eastAsia="Times New Roman" w:hAnsi="Arial" w:cs="Arial"/>
          <w:sz w:val="20"/>
          <w:szCs w:val="20"/>
          <w:lang w:eastAsia="hu-HU"/>
        </w:rPr>
        <w:t>telefonszámon.</w:t>
      </w:r>
    </w:p>
    <w:p w:rsidR="009C47A7" w:rsidRPr="004061D5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80C89" w:rsidRPr="004061D5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4061D5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4061D5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  <w:proofErr w:type="gramEnd"/>
    </w:p>
    <w:p w:rsidR="00C33E76" w:rsidRPr="004061D5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</w:t>
      </w:r>
      <w:proofErr w:type="spellStart"/>
      <w:r w:rsidRPr="004061D5">
        <w:rPr>
          <w:rFonts w:ascii="Arial" w:eastAsia="Times New Roman" w:hAnsi="Arial" w:cs="Arial"/>
          <w:sz w:val="20"/>
          <w:szCs w:val="20"/>
          <w:lang w:eastAsia="hu-HU"/>
        </w:rPr>
        <w:t>Sifter</w:t>
      </w:r>
      <w:proofErr w:type="spellEnd"/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Rózsa </w:t>
      </w:r>
      <w:r w:rsidR="00854F49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4061D5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</w:t>
      </w:r>
      <w:r w:rsidR="00B141A2" w:rsidRPr="004061D5">
        <w:rPr>
          <w:rFonts w:ascii="Arial" w:eastAsia="Times New Roman" w:hAnsi="Arial" w:cs="Arial"/>
          <w:sz w:val="20"/>
          <w:szCs w:val="20"/>
          <w:lang w:eastAsia="hu-HU"/>
        </w:rPr>
        <w:t>feltüntetni a feladatkör megnevezését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4061D5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B268B" w:rsidRPr="00AB268B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E8213D" w:rsidRDefault="00AB268B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B268B">
        <w:rPr>
          <w:rFonts w:ascii="Arial" w:eastAsia="Times New Roman" w:hAnsi="Arial" w:cs="Arial"/>
          <w:sz w:val="20"/>
          <w:szCs w:val="20"/>
          <w:lang w:eastAsia="hu-HU"/>
        </w:rPr>
        <w:t>A formai és tartalmi feltételeknek megfelelő pályázatot benyújtók közül az előértékelésen kiválasztott pályázók személyes meghallgatáson vesznek részt. A benyújtott dokumentumok és a szakmai ismereteket is felmérő interjú alapján a kiválasztásról a munkáltatói jogkör gyakorlója dönt. Az eredménytelenül pályázókat írásban értesítjük. A munkáltatói jogkör gyakorlója fenntartja a jogot, hogy a pályázati eljárást eredménytelenné nyilvánítsa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E8213D" w:rsidRPr="00E8213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E8213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5E101B" w:rsidRDefault="00E8213D" w:rsidP="005E101B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C7138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BC07C7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CC7138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BC07C7">
        <w:rPr>
          <w:rFonts w:ascii="Arial" w:eastAsia="Times New Roman" w:hAnsi="Arial" w:cs="Arial"/>
          <w:sz w:val="20"/>
          <w:szCs w:val="20"/>
          <w:lang w:eastAsia="hu-HU"/>
        </w:rPr>
        <w:t>április</w:t>
      </w:r>
      <w:r w:rsidR="009F6756">
        <w:rPr>
          <w:rFonts w:ascii="Arial" w:eastAsia="Times New Roman" w:hAnsi="Arial" w:cs="Arial"/>
          <w:sz w:val="20"/>
          <w:szCs w:val="20"/>
          <w:lang w:eastAsia="hu-HU"/>
        </w:rPr>
        <w:t xml:space="preserve"> 30</w:t>
      </w:r>
      <w:r w:rsidR="00CC7138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5E101B" w:rsidRPr="00AB268B" w:rsidRDefault="005E101B" w:rsidP="00640F2D">
      <w:pPr>
        <w:rPr>
          <w:rFonts w:ascii="Arial" w:eastAsia="Times New Roman" w:hAnsi="Arial" w:cs="Arial"/>
          <w:sz w:val="20"/>
          <w:szCs w:val="20"/>
          <w:lang w:eastAsia="hu-HU"/>
        </w:rPr>
      </w:pPr>
      <w:r w:rsidRPr="00357F70">
        <w:rPr>
          <w:rFonts w:ascii="Arial" w:hAnsi="Arial" w:cs="Arial"/>
          <w:b/>
          <w:sz w:val="20"/>
          <w:szCs w:val="20"/>
        </w:rPr>
        <w:t>A pályázati kiírás további közzétételének helye:</w:t>
      </w:r>
      <w:r w:rsidRPr="00357F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www.kozszolg</w:t>
      </w:r>
      <w:r w:rsidRPr="00357F70">
        <w:rPr>
          <w:rFonts w:ascii="Arial" w:hAnsi="Arial" w:cs="Arial"/>
          <w:sz w:val="20"/>
          <w:szCs w:val="20"/>
          <w:u w:val="single"/>
        </w:rPr>
        <w:t>allas.hu</w:t>
      </w:r>
    </w:p>
    <w:sectPr w:rsidR="005E101B" w:rsidRPr="00AB268B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C9" w:rsidRDefault="001040C9" w:rsidP="007E551A">
      <w:pPr>
        <w:spacing w:after="0" w:line="240" w:lineRule="auto"/>
      </w:pPr>
      <w:r>
        <w:separator/>
      </w:r>
    </w:p>
  </w:endnote>
  <w:endnote w:type="continuationSeparator" w:id="0">
    <w:p w:rsidR="001040C9" w:rsidRDefault="001040C9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C9" w:rsidRDefault="001040C9" w:rsidP="007E551A">
      <w:pPr>
        <w:spacing w:after="0" w:line="240" w:lineRule="auto"/>
      </w:pPr>
      <w:r>
        <w:separator/>
      </w:r>
    </w:p>
  </w:footnote>
  <w:footnote w:type="continuationSeparator" w:id="0">
    <w:p w:rsidR="001040C9" w:rsidRDefault="001040C9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C5" w:rsidRDefault="00ED01C5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01C5" w:rsidRDefault="00ED01C5" w:rsidP="00080C89">
    <w:pPr>
      <w:pStyle w:val="lfej"/>
      <w:jc w:val="center"/>
    </w:pPr>
  </w:p>
  <w:p w:rsidR="00ED01C5" w:rsidRDefault="00ED01C5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C5" w:rsidRDefault="00ED01C5" w:rsidP="00D67864">
    <w:pPr>
      <w:pStyle w:val="lfej"/>
      <w:jc w:val="center"/>
    </w:pPr>
  </w:p>
  <w:p w:rsidR="00ED01C5" w:rsidRDefault="00ED01C5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01C5" w:rsidRPr="004061D5" w:rsidRDefault="00ED01C5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ED01C5" w:rsidRPr="00AB268B" w:rsidRDefault="00ED01C5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75A1E"/>
    <w:multiLevelType w:val="hybridMultilevel"/>
    <w:tmpl w:val="E6E80016"/>
    <w:lvl w:ilvl="0" w:tplc="47420E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543160"/>
    <w:multiLevelType w:val="hybridMultilevel"/>
    <w:tmpl w:val="77C0664C"/>
    <w:lvl w:ilvl="0" w:tplc="AC2C8B38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BC2279"/>
    <w:multiLevelType w:val="multilevel"/>
    <w:tmpl w:val="901AD920"/>
    <w:numStyleLink w:val="Stlus1"/>
  </w:abstractNum>
  <w:abstractNum w:abstractNumId="11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12"/>
  </w:num>
  <w:num w:numId="12">
    <w:abstractNumId w:val="9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42D61"/>
    <w:rsid w:val="00052104"/>
    <w:rsid w:val="000548A1"/>
    <w:rsid w:val="00080C89"/>
    <w:rsid w:val="000905C0"/>
    <w:rsid w:val="000A5BFD"/>
    <w:rsid w:val="000D16B6"/>
    <w:rsid w:val="000D2300"/>
    <w:rsid w:val="000D7C83"/>
    <w:rsid w:val="000F64D1"/>
    <w:rsid w:val="001040C9"/>
    <w:rsid w:val="00121CC4"/>
    <w:rsid w:val="00144483"/>
    <w:rsid w:val="001461CF"/>
    <w:rsid w:val="00160994"/>
    <w:rsid w:val="00174993"/>
    <w:rsid w:val="00186039"/>
    <w:rsid w:val="001A032D"/>
    <w:rsid w:val="001A4FE4"/>
    <w:rsid w:val="001B1D19"/>
    <w:rsid w:val="001B4BCC"/>
    <w:rsid w:val="001B5FDA"/>
    <w:rsid w:val="001E0B3D"/>
    <w:rsid w:val="002053F5"/>
    <w:rsid w:val="002057C7"/>
    <w:rsid w:val="00210F02"/>
    <w:rsid w:val="00217E6B"/>
    <w:rsid w:val="002204B7"/>
    <w:rsid w:val="00230292"/>
    <w:rsid w:val="00237061"/>
    <w:rsid w:val="0025519E"/>
    <w:rsid w:val="00282E71"/>
    <w:rsid w:val="00283F79"/>
    <w:rsid w:val="0028517F"/>
    <w:rsid w:val="00294ABD"/>
    <w:rsid w:val="002A166D"/>
    <w:rsid w:val="002A7F9C"/>
    <w:rsid w:val="002B5218"/>
    <w:rsid w:val="002F3636"/>
    <w:rsid w:val="002F46B4"/>
    <w:rsid w:val="00310613"/>
    <w:rsid w:val="00321E85"/>
    <w:rsid w:val="00342ED6"/>
    <w:rsid w:val="00360444"/>
    <w:rsid w:val="00365528"/>
    <w:rsid w:val="00365610"/>
    <w:rsid w:val="0037200A"/>
    <w:rsid w:val="00374B04"/>
    <w:rsid w:val="00384508"/>
    <w:rsid w:val="00386119"/>
    <w:rsid w:val="0039777A"/>
    <w:rsid w:val="003A6713"/>
    <w:rsid w:val="003B3040"/>
    <w:rsid w:val="003E03DC"/>
    <w:rsid w:val="003E2A97"/>
    <w:rsid w:val="003F271C"/>
    <w:rsid w:val="004061D5"/>
    <w:rsid w:val="00406225"/>
    <w:rsid w:val="00412014"/>
    <w:rsid w:val="00423AB5"/>
    <w:rsid w:val="00433368"/>
    <w:rsid w:val="004465C4"/>
    <w:rsid w:val="00454CF0"/>
    <w:rsid w:val="00465D0B"/>
    <w:rsid w:val="00477318"/>
    <w:rsid w:val="004917D0"/>
    <w:rsid w:val="004B1CB2"/>
    <w:rsid w:val="004B602F"/>
    <w:rsid w:val="004C48A7"/>
    <w:rsid w:val="004D51B2"/>
    <w:rsid w:val="004D66D7"/>
    <w:rsid w:val="004F23DA"/>
    <w:rsid w:val="004F4FD2"/>
    <w:rsid w:val="0050280D"/>
    <w:rsid w:val="00520996"/>
    <w:rsid w:val="00520A59"/>
    <w:rsid w:val="00522079"/>
    <w:rsid w:val="00531E52"/>
    <w:rsid w:val="00553D84"/>
    <w:rsid w:val="005546DE"/>
    <w:rsid w:val="00565F96"/>
    <w:rsid w:val="005836A4"/>
    <w:rsid w:val="00594945"/>
    <w:rsid w:val="005A7477"/>
    <w:rsid w:val="005B6452"/>
    <w:rsid w:val="005C1B67"/>
    <w:rsid w:val="005E101B"/>
    <w:rsid w:val="005E5035"/>
    <w:rsid w:val="005E5B5E"/>
    <w:rsid w:val="006000D9"/>
    <w:rsid w:val="0060021C"/>
    <w:rsid w:val="006060E1"/>
    <w:rsid w:val="00624EAB"/>
    <w:rsid w:val="00640F2D"/>
    <w:rsid w:val="00672E7E"/>
    <w:rsid w:val="006D229A"/>
    <w:rsid w:val="006E1B45"/>
    <w:rsid w:val="006F35E3"/>
    <w:rsid w:val="00701E40"/>
    <w:rsid w:val="00706C41"/>
    <w:rsid w:val="00716AF3"/>
    <w:rsid w:val="007360CA"/>
    <w:rsid w:val="00736B8A"/>
    <w:rsid w:val="00747C7F"/>
    <w:rsid w:val="00755C68"/>
    <w:rsid w:val="0075785C"/>
    <w:rsid w:val="00770D1D"/>
    <w:rsid w:val="007808A4"/>
    <w:rsid w:val="0078109F"/>
    <w:rsid w:val="007A310E"/>
    <w:rsid w:val="007A33D0"/>
    <w:rsid w:val="007A35D8"/>
    <w:rsid w:val="007B2FDB"/>
    <w:rsid w:val="007B50CD"/>
    <w:rsid w:val="007B57A7"/>
    <w:rsid w:val="007C1FC6"/>
    <w:rsid w:val="007D112F"/>
    <w:rsid w:val="007E1125"/>
    <w:rsid w:val="007E551A"/>
    <w:rsid w:val="007F1062"/>
    <w:rsid w:val="007F128B"/>
    <w:rsid w:val="00811BD3"/>
    <w:rsid w:val="0082255B"/>
    <w:rsid w:val="00822F15"/>
    <w:rsid w:val="00826BA0"/>
    <w:rsid w:val="008346D4"/>
    <w:rsid w:val="00843AE1"/>
    <w:rsid w:val="00851D81"/>
    <w:rsid w:val="00854F49"/>
    <w:rsid w:val="00856123"/>
    <w:rsid w:val="00862BC1"/>
    <w:rsid w:val="0087767E"/>
    <w:rsid w:val="008832DC"/>
    <w:rsid w:val="008946CE"/>
    <w:rsid w:val="008952B8"/>
    <w:rsid w:val="008A18B7"/>
    <w:rsid w:val="008A7858"/>
    <w:rsid w:val="008A7D97"/>
    <w:rsid w:val="008D0DC2"/>
    <w:rsid w:val="008D4357"/>
    <w:rsid w:val="008F3E83"/>
    <w:rsid w:val="008F6B08"/>
    <w:rsid w:val="00917A45"/>
    <w:rsid w:val="009245D0"/>
    <w:rsid w:val="00926F23"/>
    <w:rsid w:val="00932C40"/>
    <w:rsid w:val="00957144"/>
    <w:rsid w:val="009677DA"/>
    <w:rsid w:val="0097085F"/>
    <w:rsid w:val="00981ED4"/>
    <w:rsid w:val="009879BF"/>
    <w:rsid w:val="009A3DED"/>
    <w:rsid w:val="009B42D8"/>
    <w:rsid w:val="009C47A7"/>
    <w:rsid w:val="009E485D"/>
    <w:rsid w:val="009F6756"/>
    <w:rsid w:val="00A055AB"/>
    <w:rsid w:val="00A11062"/>
    <w:rsid w:val="00A334B3"/>
    <w:rsid w:val="00A340A5"/>
    <w:rsid w:val="00A37637"/>
    <w:rsid w:val="00A442A9"/>
    <w:rsid w:val="00A45717"/>
    <w:rsid w:val="00A72AE2"/>
    <w:rsid w:val="00A83DCC"/>
    <w:rsid w:val="00AA234E"/>
    <w:rsid w:val="00AB07E0"/>
    <w:rsid w:val="00AB268B"/>
    <w:rsid w:val="00AE0A9E"/>
    <w:rsid w:val="00AE43FC"/>
    <w:rsid w:val="00AF5812"/>
    <w:rsid w:val="00B141A2"/>
    <w:rsid w:val="00B22F42"/>
    <w:rsid w:val="00B358B6"/>
    <w:rsid w:val="00B50460"/>
    <w:rsid w:val="00B525DD"/>
    <w:rsid w:val="00B748C8"/>
    <w:rsid w:val="00B87A88"/>
    <w:rsid w:val="00B970D7"/>
    <w:rsid w:val="00BB42F3"/>
    <w:rsid w:val="00BC07C7"/>
    <w:rsid w:val="00BC08B9"/>
    <w:rsid w:val="00BE2A02"/>
    <w:rsid w:val="00BE7394"/>
    <w:rsid w:val="00BE74E5"/>
    <w:rsid w:val="00C142E6"/>
    <w:rsid w:val="00C16E13"/>
    <w:rsid w:val="00C211E1"/>
    <w:rsid w:val="00C21B80"/>
    <w:rsid w:val="00C232B7"/>
    <w:rsid w:val="00C33E76"/>
    <w:rsid w:val="00C4536E"/>
    <w:rsid w:val="00C500AE"/>
    <w:rsid w:val="00C5365D"/>
    <w:rsid w:val="00C6051A"/>
    <w:rsid w:val="00C811DA"/>
    <w:rsid w:val="00C82BE9"/>
    <w:rsid w:val="00C87014"/>
    <w:rsid w:val="00CC6DEB"/>
    <w:rsid w:val="00CC7138"/>
    <w:rsid w:val="00CD2B9A"/>
    <w:rsid w:val="00D11B88"/>
    <w:rsid w:val="00D31911"/>
    <w:rsid w:val="00D35CE8"/>
    <w:rsid w:val="00D67864"/>
    <w:rsid w:val="00D75368"/>
    <w:rsid w:val="00D84883"/>
    <w:rsid w:val="00DB38E3"/>
    <w:rsid w:val="00E002E8"/>
    <w:rsid w:val="00E02A1F"/>
    <w:rsid w:val="00E2065C"/>
    <w:rsid w:val="00E45388"/>
    <w:rsid w:val="00E62039"/>
    <w:rsid w:val="00E70892"/>
    <w:rsid w:val="00E72700"/>
    <w:rsid w:val="00E8213D"/>
    <w:rsid w:val="00E918FE"/>
    <w:rsid w:val="00EA2CB7"/>
    <w:rsid w:val="00ED01C5"/>
    <w:rsid w:val="00ED457D"/>
    <w:rsid w:val="00EF032D"/>
    <w:rsid w:val="00F30388"/>
    <w:rsid w:val="00F315E5"/>
    <w:rsid w:val="00F33CA3"/>
    <w:rsid w:val="00F34D12"/>
    <w:rsid w:val="00F45486"/>
    <w:rsid w:val="00F54F3D"/>
    <w:rsid w:val="00F76C6A"/>
    <w:rsid w:val="00F81823"/>
    <w:rsid w:val="00F85D39"/>
    <w:rsid w:val="00F92F4E"/>
    <w:rsid w:val="00F94875"/>
    <w:rsid w:val="00F97838"/>
    <w:rsid w:val="00FB0C71"/>
    <w:rsid w:val="00FC4769"/>
    <w:rsid w:val="00FE5566"/>
    <w:rsid w:val="00FE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lyne.julianna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694</Words>
  <Characters>4792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5</cp:revision>
  <cp:lastPrinted>2023-02-15T12:14:00Z</cp:lastPrinted>
  <dcterms:created xsi:type="dcterms:W3CDTF">2026-03-13T10:33:00Z</dcterms:created>
  <dcterms:modified xsi:type="dcterms:W3CDTF">2026-03-13T11:44:00Z</dcterms:modified>
</cp:coreProperties>
</file>